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jpeg" ContentType="image/jpeg"/>
  <Override PartName="/word/media/image3.jpeg" ContentType="image/jpeg"/>
  <Override PartName="/word/media/image4.jpeg" ContentType="image/jpeg"/>
  <Override PartName="/word/media/image5.jpeg" ContentType="image/jpeg"/>
  <Override PartName="/word/footer4.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xml" ContentType="application/vnd.openxmlformats-officedocument.wordprocessingml.foot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anchor behindDoc="0" distT="0" distB="0" distL="114300" distR="114300" simplePos="0" locked="0" layoutInCell="0" allowOverlap="1" relativeHeight="11">
            <wp:simplePos x="0" y="0"/>
            <wp:positionH relativeFrom="page">
              <wp:posOffset>0</wp:posOffset>
            </wp:positionH>
            <wp:positionV relativeFrom="page">
              <wp:posOffset>0</wp:posOffset>
            </wp:positionV>
            <wp:extent cx="10690860" cy="807720"/>
            <wp:effectExtent l="0" t="0" r="0" b="0"/>
            <wp:wrapSquare wrapText="bothSides"/>
            <wp:docPr id="1"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0" descr=""/>
                    <pic:cNvPicPr>
                      <a:picLocks noChangeAspect="1" noChangeArrowheads="1"/>
                    </pic:cNvPicPr>
                  </pic:nvPicPr>
                  <pic:blipFill>
                    <a:blip r:embed="rId2"/>
                    <a:stretch>
                      <a:fillRect/>
                    </a:stretch>
                  </pic:blipFill>
                  <pic:spPr bwMode="auto">
                    <a:xfrm>
                      <a:off x="0" y="0"/>
                      <a:ext cx="10690860" cy="807720"/>
                    </a:xfrm>
                    <a:prstGeom prst="rect">
                      <a:avLst/>
                    </a:prstGeom>
                    <a:noFill/>
                  </pic:spPr>
                </pic:pic>
              </a:graphicData>
            </a:graphic>
          </wp:anchor>
        </w:drawing>
        <mc:AlternateContent>
          <mc:Choice Requires="wps">
            <w:drawing>
              <wp:anchor behindDoc="0" distT="0" distB="0" distL="114300" distR="114300" simplePos="0" locked="0" layoutInCell="1" allowOverlap="1" relativeHeight="12">
                <wp:simplePos x="0" y="0"/>
                <wp:positionH relativeFrom="column">
                  <wp:posOffset>635</wp:posOffset>
                </wp:positionH>
                <wp:positionV relativeFrom="paragraph">
                  <wp:posOffset>635</wp:posOffset>
                </wp:positionV>
                <wp:extent cx="635000" cy="635000"/>
                <wp:effectExtent l="635" t="635" r="1270" b="1270"/>
                <wp:wrapNone/>
                <wp:docPr id="2" name="DeepLBoxSPIDType" hidden="1"/>
                <a:graphic xmlns:a="http://schemas.openxmlformats.org/drawingml/2006/main">
                  <a:graphicData uri="http://schemas.microsoft.com/office/word/2010/wordprocessingShape">
                    <wps:wsp>
                      <wps:cNvSpPr/>
                      <wps:spPr>
                        <a:xfrm>
                          <a:off x="0" y="0"/>
                          <a:ext cx="635040" cy="635040"/>
                        </a:xfrm>
                        <a:prstGeom prst="rect">
                          <a:avLst/>
                        </a:prstGeom>
                        <a:solidFill>
                          <a:srgbClr val="ffffff"/>
                        </a:solidFill>
                        <a:ln w="0">
                          <a:solidFill>
                            <a:srgbClr val="000000"/>
                          </a:solidFill>
                        </a:ln>
                      </wps:spPr>
                      <wps:style>
                        <a:lnRef idx="0"/>
                        <a:fillRef idx="0"/>
                        <a:effectRef idx="0"/>
                        <a:fontRef idx="minor"/>
                      </wps:style>
                      <wps:bodyPr/>
                    </wps:wsp>
                  </a:graphicData>
                </a:graphic>
              </wp:anchor>
            </w:drawing>
          </mc:Choice>
          <mc:Fallback>
            <w:pict>
              <v:shapetype id="_x0000_t202" coordsize="21600,21600" o:spt="202" path="m,l,21600l21600,21600l21600,xe">
                <v:stroke joinstyle="miter"/>
                <v:path gradientshapeok="t" o:connecttype="rect"/>
              </v:shapetype>
              <v:shape id="shape_0" ID="DeepLBoxSPIDType" fillcolor="white" stroked="t" o:allowincell="f" style="position:absolute;margin-left:0.05pt;margin-top:0pt;width:49.95pt;height:49.95pt;mso-wrap-style:none;v-text-anchor:middle" type="_x0000_t202">
                <v:fill o:detectmouseclick="t" type="solid" color2="black"/>
                <v:stroke color="black" joinstyle="miter" endcap="flat"/>
                <w10:wrap type="none"/>
              </v:shape>
            </w:pict>
          </mc:Fallback>
        </mc:AlternateContent>
      </w:r>
      <w:r>
        <mc:AlternateContent>
          <mc:Choice Requires="wps">
            <w:drawing>
              <wp:anchor behindDoc="0" distT="0" distB="0" distL="114300" distR="114300" simplePos="0" locked="0" layoutInCell="0" allowOverlap="1" relativeHeight="13">
                <wp:simplePos x="0" y="0"/>
                <wp:positionH relativeFrom="page">
                  <wp:posOffset>2386965</wp:posOffset>
                </wp:positionH>
                <wp:positionV relativeFrom="page">
                  <wp:posOffset>201930</wp:posOffset>
                </wp:positionV>
                <wp:extent cx="6069330" cy="543560"/>
                <wp:effectExtent l="0" t="0" r="0" b="0"/>
                <wp:wrapNone/>
                <wp:docPr id="3" name="Rámec1"/>
                <a:graphic xmlns:a="http://schemas.openxmlformats.org/drawingml/2006/main">
                  <a:graphicData uri="http://schemas.microsoft.com/office/word/2010/wordprocessingShape">
                    <wps:wsp>
                      <wps:cNvSpPr txBox="1"/>
                      <wps:spPr>
                        <a:xfrm>
                          <a:off x="0" y="0"/>
                          <a:ext cx="6069330" cy="543560"/>
                        </a:xfrm>
                        <a:prstGeom prst="rect"/>
                        <a:solidFill>
                          <a:srgbClr val="FFFFFF">
                            <a:alpha val="0"/>
                          </a:srgbClr>
                        </a:solidFill>
                      </wps:spPr>
                      <wps:txbx>
                        <w:txbxContent>
                          <w:p>
                            <w:pPr>
                              <w:pStyle w:val="Obsahrmca"/>
                              <w:bidi w:val="0"/>
                              <w:rPr>
                                <w:rFonts w:ascii="Roboto" w:hAnsi="Roboto"/>
                                <w:color w:val="0F2B46"/>
                                <w:sz w:val="28"/>
                                <w:lang w:val="en-US"/>
                              </w:rPr>
                            </w:pPr>
                            <w:r>
                              <w:rPr>
                                <w:rFonts w:ascii="Roboto" w:hAnsi="Roboto"/>
                                <w:color w:val="0F2B46"/>
                                <w:sz w:val="20"/>
                                <w:lang w:val="en-US"/>
                              </w:rPr>
                              <w:t>Subscribe to DeepL Pro to edit this document.</w:t>
                            </w:r>
                            <w:r>
                              <w:rPr/>
                              <w:br/>
                            </w:r>
                            <w:r>
                              <w:rPr>
                                <w:rFonts w:ascii="Roboto" w:hAnsi="Roboto"/>
                                <w:color w:val="0F2B46"/>
                                <w:sz w:val="20"/>
                              </w:rPr>
                              <w:t xml:space="preserve">Visit </w:t>
                            </w:r>
                            <w:hyperlink r:id="rId3">
                              <w:r>
                                <w:rPr>
                                  <w:rStyle w:val="Style9"/>
                                  <w:rFonts w:ascii="Roboto" w:hAnsi="Roboto"/>
                                  <w:color w:val="006494"/>
                                  <w:sz w:val="20"/>
                                </w:rPr>
                                <w:t>www.DeepL.com/pro</w:t>
                              </w:r>
                            </w:hyperlink>
                            <w:r>
                              <w:rPr>
                                <w:rFonts w:ascii="Roboto" w:hAnsi="Roboto"/>
                                <w:color w:val="0F2B46"/>
                                <w:sz w:val="20"/>
                              </w:rPr>
                              <w:t xml:space="preserve"> for more information.</w:t>
                            </w:r>
                          </w:p>
                        </w:txbxContent>
                      </wps:txbx>
                      <wps:bodyPr anchor="t" lIns="91440" tIns="45720" rIns="91440" bIns="45720">
                        <a:noAutofit/>
                      </wps:bodyPr>
                    </wps:wsp>
                  </a:graphicData>
                </a:graphic>
              </wp:anchor>
            </w:drawing>
          </mc:Choice>
          <mc:Fallback>
            <w:pict>
              <v:rect stroked="f" strokeweight="0pt" style="position:absolute;rotation:-0;width:477.9pt;height:42.8pt;mso-wrap-distance-left:9pt;mso-wrap-distance-right:9pt;mso-wrap-distance-top:0pt;mso-wrap-distance-bottom:0pt;margin-top:15.9pt;mso-position-vertical-relative:page;margin-left:187.95pt;mso-position-horizontal-relative:page">
                <v:textbox>
                  <w:txbxContent>
                    <w:p>
                      <w:pPr>
                        <w:pStyle w:val="Obsahrmca"/>
                        <w:bidi w:val="0"/>
                        <w:rPr>
                          <w:rFonts w:ascii="Roboto" w:hAnsi="Roboto"/>
                          <w:color w:val="0F2B46"/>
                          <w:sz w:val="28"/>
                          <w:lang w:val="en-US"/>
                        </w:rPr>
                      </w:pPr>
                      <w:r>
                        <w:rPr>
                          <w:rFonts w:ascii="Roboto" w:hAnsi="Roboto"/>
                          <w:color w:val="0F2B46"/>
                          <w:sz w:val="20"/>
                          <w:lang w:val="en-US"/>
                        </w:rPr>
                        <w:t>Subscribe to DeepL Pro to edit this document.</w:t>
                      </w:r>
                      <w:r>
                        <w:rPr/>
                        <w:br/>
                      </w:r>
                      <w:r>
                        <w:rPr>
                          <w:rFonts w:ascii="Roboto" w:hAnsi="Roboto"/>
                          <w:color w:val="0F2B46"/>
                          <w:sz w:val="20"/>
                        </w:rPr>
                        <w:t xml:space="preserve">Visit </w:t>
                      </w:r>
                      <w:hyperlink r:id="rId4">
                        <w:r>
                          <w:rPr>
                            <w:rStyle w:val="Style9"/>
                            <w:rFonts w:ascii="Roboto" w:hAnsi="Roboto"/>
                            <w:color w:val="006494"/>
                            <w:sz w:val="20"/>
                          </w:rPr>
                          <w:t>www.DeepL.com/pro</w:t>
                        </w:r>
                      </w:hyperlink>
                      <w:r>
                        <w:rPr>
                          <w:rFonts w:ascii="Roboto" w:hAnsi="Roboto"/>
                          <w:color w:val="0F2B46"/>
                          <w:sz w:val="20"/>
                        </w:rPr>
                        <w:t xml:space="preserve"> for more information.</w:t>
                      </w:r>
                    </w:p>
                  </w:txbxContent>
                </v:textbox>
                <w10:wrap type="none"/>
              </v:rect>
            </w:pict>
          </mc:Fallback>
        </mc:AlternateContent>
      </w:r>
    </w:p>
    <w:p>
      <w:pPr>
        <w:pStyle w:val="Normal"/>
        <w:jc w:val="both"/>
        <w:rPr/>
      </w:pPr>
      <w:r>
        <w:rPr/>
      </w:r>
    </w:p>
    <w:p>
      <w:pPr>
        <w:pStyle w:val="Normal"/>
        <w:jc w:val="center"/>
        <w:rPr/>
      </w:pPr>
      <w:r>
        <w:rPr/>
      </w:r>
    </w:p>
    <w:p>
      <w:pPr>
        <w:pStyle w:val="Normal"/>
        <w:jc w:val="center"/>
        <w:rPr>
          <w:rFonts w:eastAsia="宋体"/>
          <w:sz w:val="30"/>
          <w:szCs w:val="30"/>
          <w:lang w:val="en-US" w:eastAsia="zh-CN"/>
        </w:rPr>
      </w:pPr>
      <w:r>
        <w:rPr>
          <w:sz w:val="30"/>
          <w:szCs w:val="30"/>
          <w:lang w:val="en-US" w:eastAsia="zh-CN"/>
        </w:rPr>
        <w:t xml:space="preserve">M350 Skladací </w:t>
      </w:r>
      <w:r>
        <w:rPr>
          <w:sz w:val="30"/>
          <w:szCs w:val="30"/>
        </w:rPr>
        <w:t xml:space="preserve">podlahový umývací </w:t>
      </w:r>
    </w:p>
    <w:p>
      <w:pPr>
        <w:pStyle w:val="Normal"/>
        <w:jc w:val="center"/>
        <w:rPr>
          <w:rFonts w:eastAsia="宋体"/>
          <w:sz w:val="30"/>
          <w:szCs w:val="30"/>
          <w:lang w:val="en-US" w:eastAsia="zh-CN"/>
        </w:rPr>
      </w:pPr>
      <w:r>
        <w:rPr>
          <w:rFonts w:eastAsia="宋体"/>
          <w:sz w:val="30"/>
          <w:szCs w:val="30"/>
          <w:lang w:val="en-US" w:eastAsia="zh-CN"/>
        </w:rPr>
      </w:r>
    </w:p>
    <w:p>
      <w:pPr>
        <w:pStyle w:val="Normal"/>
        <w:jc w:val="center"/>
        <w:rPr>
          <w:rFonts w:ascii="Calibri" w:hAnsi="Calibri" w:cs="Calibri"/>
          <w:b/>
          <w:sz w:val="32"/>
          <w:szCs w:val="32"/>
          <w:lang w:val="en-US" w:eastAsia="zh-CN"/>
        </w:rPr>
      </w:pPr>
      <w:r>
        <w:rPr>
          <w:rFonts w:cs="Calibri" w:ascii="Calibri" w:hAnsi="Calibri"/>
          <w:b w:val="false"/>
          <w:bCs/>
          <w:sz w:val="32"/>
          <w:szCs w:val="32"/>
          <w:lang w:val="en-US" w:eastAsia="zh-CN"/>
        </w:rPr>
        <w:t>Manuálne inštrukcie</w:t>
      </w:r>
    </w:p>
    <w:p>
      <w:pPr>
        <w:sectPr>
          <w:headerReference w:type="even" r:id="rId5"/>
          <w:headerReference w:type="default" r:id="rId6"/>
          <w:headerReference w:type="first" r:id="rId7"/>
          <w:type w:val="continuous"/>
          <w:pgSz w:w="7937" w:h="11906"/>
          <w:pgMar w:left="0" w:right="0" w:gutter="0" w:header="0" w:top="400" w:footer="0" w:bottom="0"/>
          <w:formProt w:val="false"/>
          <w:textDirection w:val="lrTb"/>
          <w:docGrid w:type="default" w:linePitch="100" w:charSpace="0"/>
        </w:sectPr>
      </w:pPr>
    </w:p>
    <w:p>
      <w:pPr>
        <w:pStyle w:val="Normal"/>
        <w:jc w:val="center"/>
        <w:rPr/>
      </w:pPr>
      <w:r>
        <w:rPr/>
      </w:r>
    </w:p>
    <w:p>
      <w:pPr>
        <w:pStyle w:val="Normal"/>
        <w:jc w:val="center"/>
        <w:rPr/>
      </w:pPr>
      <w:r>
        <w:rPr/>
      </w:r>
    </w:p>
    <w:p>
      <w:pPr>
        <w:pStyle w:val="Normal"/>
        <w:jc w:val="center"/>
        <w:rPr/>
      </w:pPr>
      <w:r>
        <w:rPr/>
      </w:r>
    </w:p>
    <w:p>
      <w:pPr>
        <w:pStyle w:val="Normal"/>
        <w:jc w:val="center"/>
        <w:rPr>
          <w:rFonts w:ascii="Calibri" w:hAnsi="Calibri" w:eastAsia="宋体" w:asciiTheme="minorAscii" w:hAnsiTheme="minorAscii"/>
          <w:b/>
          <w:bCs/>
          <w:sz w:val="24"/>
          <w:szCs w:val="24"/>
          <w:lang w:val="en-US" w:eastAsia="zh-CN"/>
        </w:rPr>
      </w:pPr>
      <w:r>
        <w:rPr>
          <w:rFonts w:eastAsia="宋体" w:ascii="Calibri" w:hAnsi="Calibri" w:asciiTheme="minorAscii" w:hAnsiTheme="minorAscii"/>
          <w:b/>
          <w:bCs/>
          <w:sz w:val="24"/>
          <w:szCs w:val="24"/>
          <w:lang w:val="en-US" w:eastAsia="zh-CN"/>
        </w:rPr>
        <w:t>obsah</w:t>
      </w:r>
    </w:p>
    <w:tbl>
      <w:tblPr>
        <w:tblStyle w:val="6"/>
        <w:tblW w:w="6303" w:type="dxa"/>
        <w:jc w:val="left"/>
        <w:tblInd w:w="0" w:type="dxa"/>
        <w:tblLayout w:type="fixed"/>
        <w:tblCellMar>
          <w:top w:w="0" w:type="dxa"/>
          <w:left w:w="0" w:type="dxa"/>
          <w:bottom w:w="0" w:type="dxa"/>
          <w:right w:w="0" w:type="dxa"/>
        </w:tblCellMar>
      </w:tblPr>
      <w:tblGrid>
        <w:gridCol w:w="4287"/>
        <w:gridCol w:w="2015"/>
      </w:tblGrid>
      <w:tr>
        <w:trPr>
          <w:trHeight w:val="366" w:hRule="atLeast"/>
        </w:trPr>
        <w:tc>
          <w:tcPr>
            <w:tcW w:w="4287" w:type="dxa"/>
            <w:tcBorders/>
          </w:tcPr>
          <w:p>
            <w:pPr>
              <w:pStyle w:val="Normal"/>
              <w:widowControl/>
              <w:suppressAutoHyphens w:val="true"/>
              <w:spacing w:before="0" w:after="0"/>
              <w:jc w:val="left"/>
              <w:rPr>
                <w:rFonts w:ascii="Calibri" w:hAnsi="Calibri" w:asciiTheme="minorAscii" w:hAnsiTheme="minorAscii"/>
                <w:sz w:val="18"/>
                <w:szCs w:val="18"/>
              </w:rPr>
            </w:pPr>
            <w:r>
              <w:rPr>
                <w:rFonts w:ascii="Calibri" w:hAnsi="Calibri" w:asciiTheme="minorAscii" w:hAnsiTheme="minorAscii"/>
                <w:sz w:val="18"/>
                <w:szCs w:val="18"/>
              </w:rPr>
              <w:t>Komponenty a výkonnostné parametre</w:t>
            </w:r>
          </w:p>
        </w:tc>
        <w:tc>
          <w:tcPr>
            <w:tcW w:w="2015" w:type="dxa"/>
            <w:tcBorders/>
          </w:tcPr>
          <w:p>
            <w:pPr>
              <w:pStyle w:val="Normal"/>
              <w:widowControl/>
              <w:suppressAutoHyphens w:val="true"/>
              <w:spacing w:before="0" w:after="0"/>
              <w:jc w:val="center"/>
              <w:rPr>
                <w:rFonts w:ascii="Calibri" w:hAnsi="Calibri" w:asciiTheme="minorAscii" w:hAnsiTheme="minorAscii"/>
                <w:sz w:val="18"/>
                <w:szCs w:val="18"/>
              </w:rPr>
            </w:pPr>
            <w:r>
              <w:rPr>
                <w:rFonts w:ascii="Calibri" w:hAnsi="Calibri" w:asciiTheme="minorAscii" w:hAnsiTheme="minorAscii"/>
                <w:sz w:val="18"/>
                <w:szCs w:val="18"/>
              </w:rPr>
              <w:t>03</w:t>
            </w:r>
          </w:p>
        </w:tc>
      </w:tr>
      <w:tr>
        <w:trPr>
          <w:trHeight w:val="383" w:hRule="atLeast"/>
        </w:trPr>
        <w:tc>
          <w:tcPr>
            <w:tcW w:w="4287" w:type="dxa"/>
            <w:tcBorders/>
          </w:tcPr>
          <w:p>
            <w:pPr>
              <w:pStyle w:val="Normal"/>
              <w:widowControl/>
              <w:suppressAutoHyphens w:val="true"/>
              <w:spacing w:before="0" w:after="0"/>
              <w:jc w:val="left"/>
              <w:rPr>
                <w:rFonts w:ascii="Calibri" w:hAnsi="Calibri" w:asciiTheme="minorAscii" w:hAnsiTheme="minorAscii"/>
                <w:sz w:val="18"/>
                <w:szCs w:val="18"/>
              </w:rPr>
            </w:pPr>
            <w:r>
              <w:rPr>
                <w:rFonts w:ascii="Calibri" w:hAnsi="Calibri" w:asciiTheme="minorAscii" w:hAnsiTheme="minorAscii"/>
                <w:b/>
                <w:bCs/>
                <w:sz w:val="18"/>
                <w:szCs w:val="18"/>
              </w:rPr>
              <w:t>Kapitola 1 Bezpečnostné pokyny pre prevádzku</w:t>
            </w:r>
          </w:p>
        </w:tc>
        <w:tc>
          <w:tcPr>
            <w:tcW w:w="2015" w:type="dxa"/>
            <w:tcBorders/>
          </w:tcPr>
          <w:p>
            <w:pPr>
              <w:pStyle w:val="Normal"/>
              <w:widowControl/>
              <w:suppressAutoHyphens w:val="true"/>
              <w:spacing w:before="0" w:after="0"/>
              <w:jc w:val="center"/>
              <w:rPr>
                <w:rFonts w:ascii="Calibri" w:hAnsi="Calibri" w:asciiTheme="minorAscii" w:hAnsiTheme="minorAscii"/>
                <w:sz w:val="18"/>
                <w:szCs w:val="18"/>
              </w:rPr>
            </w:pPr>
            <w:r>
              <w:rPr>
                <w:rFonts w:ascii="Calibri" w:hAnsi="Calibri" w:asciiTheme="minorAscii" w:hAnsiTheme="minorAscii"/>
                <w:sz w:val="18"/>
                <w:szCs w:val="18"/>
              </w:rPr>
              <w:t>04/05</w:t>
            </w:r>
          </w:p>
        </w:tc>
      </w:tr>
      <w:tr>
        <w:trPr>
          <w:trHeight w:val="359" w:hRule="atLeast"/>
        </w:trPr>
        <w:tc>
          <w:tcPr>
            <w:tcW w:w="4287" w:type="dxa"/>
            <w:tcBorders/>
          </w:tcPr>
          <w:p>
            <w:pPr>
              <w:pStyle w:val="Normal"/>
              <w:widowControl/>
              <w:suppressAutoHyphens w:val="true"/>
              <w:spacing w:before="0" w:after="0"/>
              <w:jc w:val="left"/>
              <w:rPr>
                <w:rFonts w:ascii="Calibri" w:hAnsi="Calibri" w:asciiTheme="minorAscii" w:hAnsiTheme="minorAscii"/>
                <w:sz w:val="18"/>
                <w:szCs w:val="18"/>
              </w:rPr>
            </w:pPr>
            <w:r>
              <w:rPr>
                <w:rFonts w:ascii="Calibri" w:hAnsi="Calibri" w:asciiTheme="minorAscii" w:hAnsiTheme="minorAscii"/>
                <w:sz w:val="18"/>
                <w:szCs w:val="18"/>
              </w:rPr>
              <w:t>1.1 Bezpečnostné opatrenia</w:t>
            </w:r>
          </w:p>
        </w:tc>
        <w:tc>
          <w:tcPr>
            <w:tcW w:w="2015" w:type="dxa"/>
            <w:tcBorders/>
          </w:tcPr>
          <w:p>
            <w:pPr>
              <w:pStyle w:val="Normal"/>
              <w:widowControl/>
              <w:suppressAutoHyphens w:val="true"/>
              <w:spacing w:before="0" w:after="0"/>
              <w:jc w:val="center"/>
              <w:rPr>
                <w:rFonts w:ascii="Calibri" w:hAnsi="Calibri" w:asciiTheme="minorAscii" w:hAnsiTheme="minorAscii"/>
                <w:sz w:val="18"/>
                <w:szCs w:val="18"/>
              </w:rPr>
            </w:pPr>
            <w:r>
              <w:rPr>
                <w:rFonts w:asciiTheme="minorAscii" w:hAnsiTheme="minorAscii" w:ascii="Calibri" w:hAnsi="Calibri"/>
                <w:sz w:val="18"/>
                <w:szCs w:val="18"/>
              </w:rPr>
            </w:r>
          </w:p>
        </w:tc>
      </w:tr>
      <w:tr>
        <w:trPr>
          <w:trHeight w:val="370" w:hRule="atLeast"/>
        </w:trPr>
        <w:tc>
          <w:tcPr>
            <w:tcW w:w="4287" w:type="dxa"/>
            <w:tcBorders/>
          </w:tcPr>
          <w:p>
            <w:pPr>
              <w:pStyle w:val="Normal"/>
              <w:widowControl/>
              <w:suppressAutoHyphens w:val="true"/>
              <w:spacing w:before="0" w:after="0"/>
              <w:jc w:val="left"/>
              <w:rPr>
                <w:rFonts w:ascii="Calibri" w:hAnsi="Calibri" w:asciiTheme="minorAscii" w:hAnsiTheme="minorAscii"/>
                <w:sz w:val="18"/>
                <w:szCs w:val="18"/>
              </w:rPr>
            </w:pPr>
            <w:r>
              <w:rPr>
                <w:rFonts w:ascii="Calibri" w:hAnsi="Calibri" w:asciiTheme="minorAscii" w:hAnsiTheme="minorAscii"/>
                <w:sz w:val="18"/>
                <w:szCs w:val="18"/>
              </w:rPr>
              <w:t>1.2 Návod na obsluhu podlahového umývacieho stroja</w:t>
            </w:r>
          </w:p>
        </w:tc>
        <w:tc>
          <w:tcPr>
            <w:tcW w:w="2015" w:type="dxa"/>
            <w:tcBorders/>
          </w:tcPr>
          <w:p>
            <w:pPr>
              <w:pStyle w:val="Normal"/>
              <w:widowControl/>
              <w:suppressAutoHyphens w:val="true"/>
              <w:spacing w:before="0" w:after="0"/>
              <w:jc w:val="center"/>
              <w:rPr>
                <w:rFonts w:ascii="Calibri" w:hAnsi="Calibri" w:asciiTheme="minorAscii" w:hAnsiTheme="minorAscii"/>
                <w:sz w:val="18"/>
                <w:szCs w:val="18"/>
              </w:rPr>
            </w:pPr>
            <w:r>
              <w:rPr>
                <w:rFonts w:asciiTheme="minorAscii" w:hAnsiTheme="minorAscii" w:ascii="Calibri" w:hAnsi="Calibri"/>
                <w:sz w:val="18"/>
                <w:szCs w:val="18"/>
              </w:rPr>
            </w:r>
          </w:p>
        </w:tc>
      </w:tr>
      <w:tr>
        <w:trPr>
          <w:trHeight w:val="369" w:hRule="atLeast"/>
        </w:trPr>
        <w:tc>
          <w:tcPr>
            <w:tcW w:w="4287" w:type="dxa"/>
            <w:tcBorders/>
          </w:tcPr>
          <w:p>
            <w:pPr>
              <w:pStyle w:val="Normal"/>
              <w:widowControl/>
              <w:suppressAutoHyphens w:val="true"/>
              <w:spacing w:before="0" w:after="0"/>
              <w:jc w:val="left"/>
              <w:rPr>
                <w:rFonts w:ascii="Calibri" w:hAnsi="Calibri" w:asciiTheme="minorAscii" w:hAnsiTheme="minorAscii"/>
                <w:sz w:val="18"/>
                <w:szCs w:val="18"/>
              </w:rPr>
            </w:pPr>
            <w:r>
              <w:rPr>
                <w:rFonts w:ascii="Calibri" w:hAnsi="Calibri" w:asciiTheme="minorAscii" w:hAnsiTheme="minorAscii"/>
                <w:sz w:val="18"/>
                <w:szCs w:val="18"/>
              </w:rPr>
              <w:t>1.3 Bezpečnostné pokyny pre podlahové umývacie stroje</w:t>
            </w:r>
          </w:p>
        </w:tc>
        <w:tc>
          <w:tcPr>
            <w:tcW w:w="2015" w:type="dxa"/>
            <w:tcBorders/>
          </w:tcPr>
          <w:p>
            <w:pPr>
              <w:pStyle w:val="Normal"/>
              <w:widowControl/>
              <w:suppressAutoHyphens w:val="true"/>
              <w:spacing w:before="0" w:after="0"/>
              <w:jc w:val="center"/>
              <w:rPr>
                <w:rFonts w:ascii="Calibri" w:hAnsi="Calibri" w:asciiTheme="minorAscii" w:hAnsiTheme="minorAscii"/>
                <w:sz w:val="18"/>
                <w:szCs w:val="18"/>
              </w:rPr>
            </w:pPr>
            <w:r>
              <w:rPr>
                <w:rFonts w:asciiTheme="minorAscii" w:hAnsiTheme="minorAscii" w:ascii="Calibri" w:hAnsi="Calibri"/>
                <w:sz w:val="18"/>
                <w:szCs w:val="18"/>
              </w:rPr>
            </w:r>
          </w:p>
        </w:tc>
      </w:tr>
      <w:tr>
        <w:trPr>
          <w:trHeight w:val="368" w:hRule="atLeast"/>
        </w:trPr>
        <w:tc>
          <w:tcPr>
            <w:tcW w:w="4287" w:type="dxa"/>
            <w:tcBorders/>
          </w:tcPr>
          <w:p>
            <w:pPr>
              <w:pStyle w:val="Normal"/>
              <w:widowControl/>
              <w:suppressAutoHyphens w:val="true"/>
              <w:spacing w:before="0" w:after="0"/>
              <w:jc w:val="left"/>
              <w:rPr>
                <w:rFonts w:ascii="Calibri" w:hAnsi="Calibri" w:asciiTheme="minorAscii" w:hAnsiTheme="minorAscii"/>
                <w:sz w:val="18"/>
                <w:szCs w:val="18"/>
              </w:rPr>
            </w:pPr>
            <w:r>
              <w:rPr>
                <w:rFonts w:ascii="Calibri" w:hAnsi="Calibri" w:asciiTheme="minorAscii" w:hAnsiTheme="minorAscii"/>
                <w:b/>
                <w:bCs/>
                <w:sz w:val="18"/>
                <w:szCs w:val="18"/>
              </w:rPr>
              <w:t>Kapitola 2 Funkcie a bezpečnostné opatrenia</w:t>
            </w:r>
          </w:p>
        </w:tc>
        <w:tc>
          <w:tcPr>
            <w:tcW w:w="2015" w:type="dxa"/>
            <w:tcBorders/>
          </w:tcPr>
          <w:p>
            <w:pPr>
              <w:pStyle w:val="Normal"/>
              <w:widowControl/>
              <w:suppressAutoHyphens w:val="true"/>
              <w:spacing w:before="0" w:after="0"/>
              <w:jc w:val="center"/>
              <w:rPr>
                <w:rFonts w:ascii="Calibri" w:hAnsi="Calibri" w:asciiTheme="minorAscii" w:hAnsiTheme="minorAscii"/>
                <w:sz w:val="18"/>
                <w:szCs w:val="18"/>
              </w:rPr>
            </w:pPr>
            <w:r>
              <w:rPr>
                <w:rFonts w:ascii="Calibri" w:hAnsi="Calibri" w:asciiTheme="minorAscii" w:hAnsiTheme="minorAscii"/>
                <w:sz w:val="18"/>
                <w:szCs w:val="18"/>
              </w:rPr>
              <w:t>06</w:t>
            </w:r>
          </w:p>
        </w:tc>
      </w:tr>
      <w:tr>
        <w:trPr>
          <w:trHeight w:val="364" w:hRule="atLeast"/>
        </w:trPr>
        <w:tc>
          <w:tcPr>
            <w:tcW w:w="4287" w:type="dxa"/>
            <w:tcBorders/>
          </w:tcPr>
          <w:p>
            <w:pPr>
              <w:pStyle w:val="Normal"/>
              <w:widowControl/>
              <w:suppressAutoHyphens w:val="true"/>
              <w:spacing w:before="0" w:after="0"/>
              <w:jc w:val="left"/>
              <w:rPr>
                <w:rFonts w:ascii="Calibri" w:hAnsi="Calibri" w:asciiTheme="minorAscii" w:hAnsiTheme="minorAscii"/>
                <w:sz w:val="18"/>
                <w:szCs w:val="18"/>
              </w:rPr>
            </w:pPr>
            <w:r>
              <w:rPr>
                <w:rFonts w:ascii="Calibri" w:hAnsi="Calibri" w:asciiTheme="minorAscii" w:hAnsiTheme="minorAscii"/>
                <w:sz w:val="18"/>
                <w:szCs w:val="18"/>
              </w:rPr>
              <w:t>2.1 Funkcia</w:t>
            </w:r>
          </w:p>
        </w:tc>
        <w:tc>
          <w:tcPr>
            <w:tcW w:w="2015" w:type="dxa"/>
            <w:tcBorders/>
          </w:tcPr>
          <w:p>
            <w:pPr>
              <w:pStyle w:val="Normal"/>
              <w:widowControl/>
              <w:suppressAutoHyphens w:val="true"/>
              <w:spacing w:before="0" w:after="0"/>
              <w:jc w:val="center"/>
              <w:rPr>
                <w:rFonts w:ascii="Calibri" w:hAnsi="Calibri" w:asciiTheme="minorAscii" w:hAnsiTheme="minorAscii"/>
                <w:sz w:val="18"/>
                <w:szCs w:val="18"/>
              </w:rPr>
            </w:pPr>
            <w:r>
              <w:rPr>
                <w:rFonts w:asciiTheme="minorAscii" w:hAnsiTheme="minorAscii" w:ascii="Calibri" w:hAnsi="Calibri"/>
                <w:sz w:val="18"/>
                <w:szCs w:val="18"/>
              </w:rPr>
            </w:r>
          </w:p>
        </w:tc>
      </w:tr>
      <w:tr>
        <w:trPr>
          <w:trHeight w:val="358" w:hRule="atLeast"/>
        </w:trPr>
        <w:tc>
          <w:tcPr>
            <w:tcW w:w="4287" w:type="dxa"/>
            <w:tcBorders/>
          </w:tcPr>
          <w:p>
            <w:pPr>
              <w:pStyle w:val="Normal"/>
              <w:widowControl/>
              <w:suppressAutoHyphens w:val="true"/>
              <w:spacing w:before="0" w:after="0"/>
              <w:jc w:val="left"/>
              <w:rPr>
                <w:rFonts w:ascii="Calibri" w:hAnsi="Calibri" w:asciiTheme="minorAscii" w:hAnsiTheme="minorAscii"/>
                <w:sz w:val="18"/>
                <w:szCs w:val="18"/>
              </w:rPr>
            </w:pPr>
            <w:r>
              <w:rPr>
                <w:rFonts w:ascii="Calibri" w:hAnsi="Calibri" w:asciiTheme="minorAscii" w:hAnsiTheme="minorAscii"/>
                <w:sz w:val="18"/>
                <w:szCs w:val="18"/>
              </w:rPr>
              <w:t>2.2 Bezpečnostné opatrenia</w:t>
            </w:r>
          </w:p>
        </w:tc>
        <w:tc>
          <w:tcPr>
            <w:tcW w:w="2015" w:type="dxa"/>
            <w:tcBorders/>
          </w:tcPr>
          <w:p>
            <w:pPr>
              <w:pStyle w:val="Normal"/>
              <w:widowControl/>
              <w:suppressAutoHyphens w:val="true"/>
              <w:spacing w:before="0" w:after="0"/>
              <w:jc w:val="center"/>
              <w:rPr>
                <w:rFonts w:ascii="Calibri" w:hAnsi="Calibri" w:asciiTheme="minorAscii" w:hAnsiTheme="minorAscii"/>
                <w:sz w:val="18"/>
                <w:szCs w:val="18"/>
              </w:rPr>
            </w:pPr>
            <w:r>
              <w:rPr>
                <w:rFonts w:asciiTheme="minorAscii" w:hAnsiTheme="minorAscii" w:ascii="Calibri" w:hAnsi="Calibri"/>
                <w:sz w:val="18"/>
                <w:szCs w:val="18"/>
              </w:rPr>
            </w:r>
          </w:p>
        </w:tc>
      </w:tr>
      <w:tr>
        <w:trPr>
          <w:trHeight w:val="751" w:hRule="atLeast"/>
        </w:trPr>
        <w:tc>
          <w:tcPr>
            <w:tcW w:w="4287" w:type="dxa"/>
            <w:tcBorders/>
          </w:tcPr>
          <w:p>
            <w:pPr>
              <w:pStyle w:val="NormalWeb"/>
              <w:keepNext w:val="false"/>
              <w:keepLines w:val="false"/>
              <w:widowControl/>
              <w:suppressLineNumbers w:val="0"/>
              <w:suppressAutoHyphens w:val="true"/>
              <w:spacing w:lineRule="atLeast" w:line="210" w:beforeAutospacing="0" w:before="180" w:afterAutospacing="0" w:after="180"/>
              <w:ind w:hanging="0" w:left="0" w:right="0"/>
              <w:rPr>
                <w:rFonts w:ascii="Calibri" w:hAnsi="Calibri" w:asciiTheme="minorAscii" w:hAnsiTheme="minorAscii"/>
                <w:b/>
                <w:bCs/>
                <w:sz w:val="18"/>
                <w:szCs w:val="18"/>
              </w:rPr>
            </w:pPr>
            <w:r>
              <w:rPr>
                <w:rFonts w:ascii="Calibri" w:hAnsi="Calibri" w:asciiTheme="minorAscii" w:hAnsiTheme="minorAscii"/>
                <w:b/>
                <w:bCs/>
                <w:sz w:val="18"/>
                <w:szCs w:val="18"/>
              </w:rPr>
              <w:t>Kapitola 3 Denná údržba a výmena zraniteľných častí zariadenia</w:t>
            </w:r>
          </w:p>
          <w:p>
            <w:pPr>
              <w:pStyle w:val="NormalWeb"/>
              <w:keepNext w:val="false"/>
              <w:keepLines w:val="false"/>
              <w:widowControl/>
              <w:suppressLineNumbers w:val="0"/>
              <w:suppressAutoHyphens w:val="true"/>
              <w:spacing w:lineRule="atLeast" w:line="210" w:beforeAutospacing="0" w:before="180" w:afterAutospacing="0" w:after="180"/>
              <w:ind w:hanging="0" w:left="0" w:right="0"/>
              <w:rPr>
                <w:rFonts w:ascii="Calibri" w:hAnsi="Calibri" w:eastAsia="宋体" w:asciiTheme="minorAscii" w:hAnsiTheme="minorAscii"/>
                <w:sz w:val="18"/>
                <w:szCs w:val="18"/>
                <w:lang w:val="en-US" w:eastAsia="zh-CN"/>
              </w:rPr>
            </w:pPr>
            <w:r>
              <w:rPr>
                <w:rFonts w:ascii="Calibri" w:hAnsi="Calibri" w:asciiTheme="minorAscii" w:hAnsiTheme="minorAscii"/>
                <w:sz w:val="18"/>
                <w:szCs w:val="18"/>
              </w:rPr>
              <w:t xml:space="preserve">3.1 </w:t>
            </w:r>
            <w:r>
              <w:rPr>
                <w:sz w:val="18"/>
                <w:szCs w:val="18"/>
              </w:rPr>
              <w:t>Príprava práce</w:t>
            </w:r>
          </w:p>
        </w:tc>
        <w:tc>
          <w:tcPr>
            <w:tcW w:w="2015" w:type="dxa"/>
            <w:tcBorders/>
          </w:tcPr>
          <w:p>
            <w:pPr>
              <w:pStyle w:val="Normal"/>
              <w:widowControl/>
              <w:suppressAutoHyphens w:val="true"/>
              <w:spacing w:before="0" w:after="0"/>
              <w:jc w:val="center"/>
              <w:rPr>
                <w:rFonts w:ascii="Calibri" w:hAnsi="Calibri" w:asciiTheme="minorAscii" w:hAnsiTheme="minorAscii"/>
                <w:sz w:val="18"/>
                <w:szCs w:val="18"/>
              </w:rPr>
            </w:pPr>
            <w:r>
              <w:rPr>
                <w:rFonts w:ascii="Calibri" w:hAnsi="Calibri" w:asciiTheme="minorAscii" w:hAnsiTheme="minorAscii"/>
                <w:sz w:val="18"/>
                <w:szCs w:val="18"/>
              </w:rPr>
              <w:t>07/09</w:t>
            </w:r>
          </w:p>
        </w:tc>
      </w:tr>
      <w:tr>
        <w:trPr>
          <w:trHeight w:val="370" w:hRule="atLeast"/>
        </w:trPr>
        <w:tc>
          <w:tcPr>
            <w:tcW w:w="4287" w:type="dxa"/>
            <w:tcBorders/>
          </w:tcPr>
          <w:p>
            <w:pPr>
              <w:pStyle w:val="Normal"/>
              <w:widowControl/>
              <w:suppressAutoHyphens w:val="true"/>
              <w:spacing w:before="0" w:after="0"/>
              <w:jc w:val="left"/>
              <w:rPr>
                <w:rFonts w:ascii="Calibri" w:hAnsi="Calibri" w:asciiTheme="minorAscii" w:hAnsiTheme="minorAscii"/>
                <w:sz w:val="18"/>
                <w:szCs w:val="18"/>
              </w:rPr>
            </w:pPr>
            <w:r>
              <w:rPr>
                <w:rFonts w:ascii="Calibri" w:hAnsi="Calibri" w:asciiTheme="minorAscii" w:hAnsiTheme="minorAscii"/>
                <w:sz w:val="18"/>
                <w:szCs w:val="18"/>
              </w:rPr>
              <w:t>3.2 Začiatok</w:t>
            </w:r>
          </w:p>
        </w:tc>
        <w:tc>
          <w:tcPr>
            <w:tcW w:w="2015" w:type="dxa"/>
            <w:tcBorders/>
          </w:tcPr>
          <w:p>
            <w:pPr>
              <w:pStyle w:val="Normal"/>
              <w:widowControl/>
              <w:suppressAutoHyphens w:val="true"/>
              <w:spacing w:before="0" w:after="0"/>
              <w:jc w:val="center"/>
              <w:rPr>
                <w:rFonts w:ascii="Calibri" w:hAnsi="Calibri" w:asciiTheme="minorAscii" w:hAnsiTheme="minorAscii"/>
                <w:sz w:val="18"/>
                <w:szCs w:val="18"/>
              </w:rPr>
            </w:pPr>
            <w:r>
              <w:rPr>
                <w:rFonts w:asciiTheme="minorAscii" w:hAnsiTheme="minorAscii" w:ascii="Calibri" w:hAnsi="Calibri"/>
                <w:sz w:val="18"/>
                <w:szCs w:val="18"/>
              </w:rPr>
            </w:r>
          </w:p>
        </w:tc>
      </w:tr>
      <w:tr>
        <w:trPr>
          <w:trHeight w:val="370" w:hRule="atLeast"/>
        </w:trPr>
        <w:tc>
          <w:tcPr>
            <w:tcW w:w="4287" w:type="dxa"/>
            <w:tcBorders/>
          </w:tcPr>
          <w:p>
            <w:pPr>
              <w:pStyle w:val="Normal"/>
              <w:widowControl/>
              <w:suppressAutoHyphens w:val="true"/>
              <w:spacing w:before="0" w:after="0"/>
              <w:jc w:val="left"/>
              <w:rPr>
                <w:rFonts w:ascii="Calibri" w:hAnsi="Calibri" w:asciiTheme="minorAscii" w:hAnsiTheme="minorAscii"/>
                <w:sz w:val="18"/>
                <w:szCs w:val="18"/>
              </w:rPr>
            </w:pPr>
            <w:r>
              <w:rPr>
                <w:rFonts w:ascii="Calibri" w:hAnsi="Calibri" w:asciiTheme="minorAscii" w:hAnsiTheme="minorAscii"/>
                <w:sz w:val="18"/>
                <w:szCs w:val="18"/>
              </w:rPr>
              <w:t>3.3 Čistiace operácie</w:t>
            </w:r>
          </w:p>
        </w:tc>
        <w:tc>
          <w:tcPr>
            <w:tcW w:w="2015" w:type="dxa"/>
            <w:tcBorders/>
          </w:tcPr>
          <w:p>
            <w:pPr>
              <w:pStyle w:val="Normal"/>
              <w:widowControl/>
              <w:suppressAutoHyphens w:val="true"/>
              <w:spacing w:before="0" w:after="0"/>
              <w:jc w:val="center"/>
              <w:rPr>
                <w:rFonts w:ascii="Calibri" w:hAnsi="Calibri" w:asciiTheme="minorAscii" w:hAnsiTheme="minorAscii"/>
                <w:sz w:val="18"/>
                <w:szCs w:val="18"/>
              </w:rPr>
            </w:pPr>
            <w:r>
              <w:rPr>
                <w:rFonts w:asciiTheme="minorAscii" w:hAnsiTheme="minorAscii" w:ascii="Calibri" w:hAnsi="Calibri"/>
                <w:sz w:val="18"/>
                <w:szCs w:val="18"/>
              </w:rPr>
            </w:r>
          </w:p>
        </w:tc>
      </w:tr>
      <w:tr>
        <w:trPr>
          <w:trHeight w:val="365" w:hRule="atLeast"/>
        </w:trPr>
        <w:tc>
          <w:tcPr>
            <w:tcW w:w="4287" w:type="dxa"/>
            <w:tcBorders/>
          </w:tcPr>
          <w:p>
            <w:pPr>
              <w:pStyle w:val="Normal"/>
              <w:widowControl/>
              <w:suppressAutoHyphens w:val="true"/>
              <w:spacing w:before="0" w:after="0"/>
              <w:jc w:val="left"/>
              <w:rPr>
                <w:rFonts w:ascii="Calibri" w:hAnsi="Calibri" w:asciiTheme="minorAscii" w:hAnsiTheme="minorAscii"/>
                <w:sz w:val="18"/>
                <w:szCs w:val="18"/>
              </w:rPr>
            </w:pPr>
            <w:r>
              <w:rPr>
                <w:rFonts w:ascii="Calibri" w:hAnsi="Calibri" w:asciiTheme="minorAscii" w:hAnsiTheme="minorAscii"/>
                <w:sz w:val="18"/>
                <w:szCs w:val="18"/>
              </w:rPr>
              <w:t>3.4 Spôsob výmeny kotúča kefy</w:t>
            </w:r>
          </w:p>
        </w:tc>
        <w:tc>
          <w:tcPr>
            <w:tcW w:w="2015" w:type="dxa"/>
            <w:tcBorders/>
          </w:tcPr>
          <w:p>
            <w:pPr>
              <w:pStyle w:val="Normal"/>
              <w:widowControl/>
              <w:suppressAutoHyphens w:val="true"/>
              <w:spacing w:before="0" w:after="0"/>
              <w:jc w:val="center"/>
              <w:rPr>
                <w:rFonts w:ascii="Calibri" w:hAnsi="Calibri" w:asciiTheme="minorAscii" w:hAnsiTheme="minorAscii"/>
                <w:sz w:val="18"/>
                <w:szCs w:val="18"/>
              </w:rPr>
            </w:pPr>
            <w:r>
              <w:rPr>
                <w:rFonts w:asciiTheme="minorAscii" w:hAnsiTheme="minorAscii" w:ascii="Calibri" w:hAnsi="Calibri"/>
                <w:sz w:val="18"/>
                <w:szCs w:val="18"/>
              </w:rPr>
            </w:r>
          </w:p>
        </w:tc>
      </w:tr>
      <w:tr>
        <w:trPr>
          <w:trHeight w:val="365" w:hRule="atLeast"/>
        </w:trPr>
        <w:tc>
          <w:tcPr>
            <w:tcW w:w="4287" w:type="dxa"/>
            <w:tcBorders/>
          </w:tcPr>
          <w:p>
            <w:pPr>
              <w:pStyle w:val="Normal"/>
              <w:widowControl/>
              <w:suppressAutoHyphens w:val="true"/>
              <w:spacing w:before="0" w:after="0"/>
              <w:jc w:val="left"/>
              <w:rPr>
                <w:rFonts w:ascii="Calibri" w:hAnsi="Calibri" w:asciiTheme="minorAscii" w:hAnsiTheme="minorAscii"/>
                <w:sz w:val="18"/>
                <w:szCs w:val="18"/>
              </w:rPr>
            </w:pPr>
            <w:r>
              <w:rPr>
                <w:rFonts w:ascii="Calibri" w:hAnsi="Calibri" w:asciiTheme="minorAscii" w:hAnsiTheme="minorAscii"/>
                <w:sz w:val="18"/>
                <w:szCs w:val="18"/>
              </w:rPr>
              <w:t>3.5 Spôsob výmeny batérie</w:t>
            </w:r>
          </w:p>
        </w:tc>
        <w:tc>
          <w:tcPr>
            <w:tcW w:w="2015" w:type="dxa"/>
            <w:tcBorders/>
          </w:tcPr>
          <w:p>
            <w:pPr>
              <w:pStyle w:val="Normal"/>
              <w:widowControl/>
              <w:suppressAutoHyphens w:val="true"/>
              <w:spacing w:before="0" w:after="0"/>
              <w:jc w:val="center"/>
              <w:rPr>
                <w:rFonts w:ascii="Calibri" w:hAnsi="Calibri" w:asciiTheme="minorAscii" w:hAnsiTheme="minorAscii"/>
                <w:sz w:val="18"/>
                <w:szCs w:val="18"/>
              </w:rPr>
            </w:pPr>
            <w:r>
              <w:rPr>
                <w:rFonts w:asciiTheme="minorAscii" w:hAnsiTheme="minorAscii" w:ascii="Calibri" w:hAnsi="Calibri"/>
                <w:sz w:val="18"/>
                <w:szCs w:val="18"/>
              </w:rPr>
            </w:r>
          </w:p>
        </w:tc>
      </w:tr>
      <w:tr>
        <w:trPr>
          <w:trHeight w:val="370" w:hRule="atLeast"/>
        </w:trPr>
        <w:tc>
          <w:tcPr>
            <w:tcW w:w="4287" w:type="dxa"/>
            <w:tcBorders/>
          </w:tcPr>
          <w:p>
            <w:pPr>
              <w:pStyle w:val="Normal"/>
              <w:widowControl/>
              <w:suppressAutoHyphens w:val="true"/>
              <w:spacing w:before="0" w:after="0"/>
              <w:jc w:val="left"/>
              <w:rPr>
                <w:rFonts w:ascii="Calibri" w:hAnsi="Calibri" w:eastAsia="宋体" w:asciiTheme="minorAscii" w:hAnsiTheme="minorAscii"/>
                <w:sz w:val="18"/>
                <w:szCs w:val="18"/>
                <w:lang w:val="en-US" w:eastAsia="zh-CN"/>
              </w:rPr>
            </w:pPr>
            <w:r>
              <w:rPr>
                <w:rFonts w:ascii="Calibri" w:hAnsi="Calibri" w:asciiTheme="minorAscii" w:hAnsiTheme="minorAscii"/>
                <w:sz w:val="18"/>
                <w:szCs w:val="18"/>
              </w:rPr>
              <w:t xml:space="preserve">3.6 Výmena a údržba </w:t>
            </w:r>
            <w:r>
              <w:rPr>
                <w:rFonts w:eastAsia="宋体" w:ascii="Calibri" w:hAnsi="Calibri" w:asciiTheme="minorAscii" w:hAnsiTheme="minorAscii"/>
                <w:sz w:val="18"/>
                <w:szCs w:val="18"/>
                <w:lang w:val="en-US" w:eastAsia="zh-CN"/>
              </w:rPr>
              <w:t>stierky</w:t>
            </w:r>
          </w:p>
        </w:tc>
        <w:tc>
          <w:tcPr>
            <w:tcW w:w="2015" w:type="dxa"/>
            <w:tcBorders/>
          </w:tcPr>
          <w:p>
            <w:pPr>
              <w:pStyle w:val="Normal"/>
              <w:widowControl/>
              <w:suppressAutoHyphens w:val="true"/>
              <w:spacing w:before="0" w:after="0"/>
              <w:jc w:val="center"/>
              <w:rPr>
                <w:rFonts w:ascii="Calibri" w:hAnsi="Calibri" w:asciiTheme="minorAscii" w:hAnsiTheme="minorAscii"/>
                <w:sz w:val="18"/>
                <w:szCs w:val="18"/>
              </w:rPr>
            </w:pPr>
            <w:r>
              <w:rPr>
                <w:rFonts w:asciiTheme="minorAscii" w:hAnsiTheme="minorAscii" w:ascii="Calibri" w:hAnsi="Calibri"/>
                <w:sz w:val="18"/>
                <w:szCs w:val="18"/>
              </w:rPr>
            </w:r>
          </w:p>
        </w:tc>
      </w:tr>
      <w:tr>
        <w:trPr>
          <w:trHeight w:val="369" w:hRule="atLeast"/>
        </w:trPr>
        <w:tc>
          <w:tcPr>
            <w:tcW w:w="4287" w:type="dxa"/>
            <w:tcBorders/>
          </w:tcPr>
          <w:p>
            <w:pPr>
              <w:pStyle w:val="Normal"/>
              <w:widowControl/>
              <w:suppressAutoHyphens w:val="true"/>
              <w:spacing w:before="0" w:after="0"/>
              <w:jc w:val="left"/>
              <w:rPr>
                <w:rFonts w:ascii="Calibri" w:hAnsi="Calibri" w:asciiTheme="minorAscii" w:hAnsiTheme="minorAscii"/>
                <w:sz w:val="18"/>
                <w:szCs w:val="18"/>
              </w:rPr>
            </w:pPr>
            <w:r>
              <w:rPr>
                <w:rFonts w:ascii="Calibri" w:hAnsi="Calibri" w:asciiTheme="minorAscii" w:hAnsiTheme="minorAscii"/>
                <w:sz w:val="18"/>
                <w:szCs w:val="18"/>
              </w:rPr>
              <w:t>3.7 Práca po dennej prevádzke</w:t>
            </w:r>
          </w:p>
        </w:tc>
        <w:tc>
          <w:tcPr>
            <w:tcW w:w="2015" w:type="dxa"/>
            <w:tcBorders/>
          </w:tcPr>
          <w:p>
            <w:pPr>
              <w:pStyle w:val="Normal"/>
              <w:widowControl/>
              <w:suppressAutoHyphens w:val="true"/>
              <w:spacing w:before="0" w:after="0"/>
              <w:jc w:val="center"/>
              <w:rPr>
                <w:rFonts w:ascii="Calibri" w:hAnsi="Calibri" w:asciiTheme="minorAscii" w:hAnsiTheme="minorAscii"/>
                <w:sz w:val="18"/>
                <w:szCs w:val="18"/>
              </w:rPr>
            </w:pPr>
            <w:r>
              <w:rPr>
                <w:rFonts w:asciiTheme="minorAscii" w:hAnsiTheme="minorAscii" w:ascii="Calibri" w:hAnsi="Calibri"/>
                <w:sz w:val="18"/>
                <w:szCs w:val="18"/>
              </w:rPr>
            </w:r>
          </w:p>
        </w:tc>
      </w:tr>
      <w:tr>
        <w:trPr>
          <w:trHeight w:val="260" w:hRule="atLeast"/>
        </w:trPr>
        <w:tc>
          <w:tcPr>
            <w:tcW w:w="4287" w:type="dxa"/>
            <w:tcBorders/>
          </w:tcPr>
          <w:p>
            <w:pPr>
              <w:pStyle w:val="Normal"/>
              <w:widowControl/>
              <w:suppressAutoHyphens w:val="true"/>
              <w:spacing w:before="0" w:after="0"/>
              <w:jc w:val="left"/>
              <w:rPr>
                <w:rFonts w:ascii="Calibri" w:hAnsi="Calibri" w:asciiTheme="minorAscii" w:hAnsiTheme="minorAscii"/>
                <w:sz w:val="18"/>
                <w:szCs w:val="18"/>
              </w:rPr>
            </w:pPr>
            <w:r>
              <w:rPr>
                <w:rFonts w:ascii="Calibri" w:hAnsi="Calibri" w:asciiTheme="minorAscii" w:hAnsiTheme="minorAscii"/>
                <w:sz w:val="18"/>
                <w:szCs w:val="18"/>
              </w:rPr>
              <w:t>Záručný list výrobku</w:t>
            </w:r>
          </w:p>
        </w:tc>
        <w:tc>
          <w:tcPr>
            <w:tcW w:w="2015" w:type="dxa"/>
            <w:tcBorders/>
          </w:tcPr>
          <w:p>
            <w:pPr>
              <w:pStyle w:val="Normal"/>
              <w:widowControl/>
              <w:suppressAutoHyphens w:val="true"/>
              <w:spacing w:before="0" w:after="0"/>
              <w:jc w:val="center"/>
              <w:rPr>
                <w:rFonts w:ascii="Calibri" w:hAnsi="Calibri" w:eastAsia="宋体" w:asciiTheme="minorAscii" w:hAnsiTheme="minorAscii"/>
                <w:sz w:val="18"/>
                <w:szCs w:val="18"/>
                <w:lang w:val="en-US" w:eastAsia="zh-CN"/>
              </w:rPr>
            </w:pPr>
            <w:r>
              <w:rPr>
                <w:rFonts w:eastAsia="宋体" w:ascii="Calibri" w:hAnsi="Calibri" w:asciiTheme="minorAscii" w:hAnsiTheme="minorAscii"/>
                <w:sz w:val="18"/>
                <w:szCs w:val="18"/>
                <w:lang w:val="en-US" w:eastAsia="zh-CN"/>
              </w:rPr>
              <w:t>10</w:t>
            </w:r>
          </w:p>
        </w:tc>
      </w:tr>
    </w:tbl>
    <w:p>
      <w:pPr>
        <w:sectPr>
          <w:headerReference w:type="default" r:id="rId8"/>
          <w:headerReference w:type="first" r:id="rId9"/>
          <w:type w:val="nextPage"/>
          <w:pgSz w:w="7937" w:h="11906"/>
          <w:pgMar w:left="839" w:right="796" w:gutter="0" w:header="0" w:top="400" w:footer="0" w:bottom="0"/>
          <w:pgNumType w:fmt="decimal"/>
          <w:formProt w:val="false"/>
          <w:textDirection w:val="lrTb"/>
          <w:docGrid w:type="default" w:linePitch="100" w:charSpace="0"/>
        </w:sectPr>
      </w:pPr>
    </w:p>
    <w:p>
      <w:pPr>
        <w:pStyle w:val="Normal"/>
        <w:jc w:val="center"/>
        <w:rPr/>
      </w:pPr>
      <w:r>
        <w:rPr/>
      </w:r>
    </w:p>
    <w:p>
      <w:pPr>
        <w:pStyle w:val="Normal"/>
        <w:jc w:val="center"/>
        <w:rPr/>
      </w:pPr>
      <w:r>
        <w:rPr/>
        <w:t>náhradné diely</w:t>
      </w:r>
    </w:p>
    <w:p>
      <w:pPr>
        <w:pStyle w:val="Normal"/>
        <w:jc w:val="center"/>
        <w:rPr/>
      </w:pPr>
      <w:r>
        <w:rPr/>
      </w:r>
    </w:p>
    <w:p>
      <w:pPr>
        <w:pStyle w:val="Normal"/>
        <w:jc w:val="center"/>
        <w:rPr/>
      </w:pPr>
      <w:r>
        <w:rPr/>
        <w:drawing>
          <wp:anchor behindDoc="0" distT="0" distB="0" distL="0" distR="0" simplePos="0" locked="0" layoutInCell="0" allowOverlap="1" relativeHeight="10">
            <wp:simplePos x="0" y="0"/>
            <wp:positionH relativeFrom="page">
              <wp:posOffset>2512060</wp:posOffset>
            </wp:positionH>
            <wp:positionV relativeFrom="page">
              <wp:posOffset>1392555</wp:posOffset>
            </wp:positionV>
            <wp:extent cx="1765300" cy="1993900"/>
            <wp:effectExtent l="0" t="0" r="0" b="0"/>
            <wp:wrapNone/>
            <wp:docPr id="6" name="I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 2" descr=""/>
                    <pic:cNvPicPr>
                      <a:picLocks noChangeAspect="1" noChangeArrowheads="1"/>
                    </pic:cNvPicPr>
                  </pic:nvPicPr>
                  <pic:blipFill>
                    <a:blip r:embed="rId10"/>
                    <a:stretch>
                      <a:fillRect/>
                    </a:stretch>
                  </pic:blipFill>
                  <pic:spPr bwMode="auto">
                    <a:xfrm>
                      <a:off x="0" y="0"/>
                      <a:ext cx="1765300" cy="1993900"/>
                    </a:xfrm>
                    <a:prstGeom prst="rect">
                      <a:avLst/>
                    </a:prstGeom>
                    <a:noFill/>
                  </pic:spPr>
                </pic:pic>
              </a:graphicData>
            </a:graphic>
          </wp:anchor>
        </w:drawing>
      </w:r>
    </w:p>
    <w:p>
      <w:pPr>
        <w:pStyle w:val="Normal"/>
        <w:jc w:val="left"/>
        <w:rPr/>
      </w:pPr>
      <w:r>
        <w:rPr/>
        <w:drawing>
          <wp:inline distT="0" distB="0" distL="0" distR="0">
            <wp:extent cx="1821815" cy="1650365"/>
            <wp:effectExtent l="0" t="0" r="0" b="0"/>
            <wp:docPr id="7" name="IM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 3" descr=""/>
                    <pic:cNvPicPr>
                      <a:picLocks noChangeAspect="1" noChangeArrowheads="1"/>
                    </pic:cNvPicPr>
                  </pic:nvPicPr>
                  <pic:blipFill>
                    <a:blip r:embed="rId11"/>
                    <a:stretch>
                      <a:fillRect/>
                    </a:stretch>
                  </pic:blipFill>
                  <pic:spPr bwMode="auto">
                    <a:xfrm>
                      <a:off x="0" y="0"/>
                      <a:ext cx="1821815" cy="1650365"/>
                    </a:xfrm>
                    <a:prstGeom prst="rect">
                      <a:avLst/>
                    </a:prstGeom>
                    <a:noFill/>
                  </pic:spPr>
                </pic:pic>
              </a:graphicData>
            </a:graphic>
          </wp:inline>
        </w:drawing>
      </w:r>
    </w:p>
    <w:p>
      <w:pPr>
        <w:pStyle w:val="Normal"/>
        <w:jc w:val="center"/>
        <w:rPr/>
      </w:pPr>
      <w:r>
        <w:rPr/>
      </w:r>
    </w:p>
    <w:p>
      <w:pPr>
        <w:pStyle w:val="Normal"/>
        <w:jc w:val="center"/>
        <w:rPr/>
      </w:pPr>
      <w:r>
        <w:rPr/>
      </w:r>
    </w:p>
    <w:p>
      <w:pPr>
        <w:sectPr>
          <w:headerReference w:type="default" r:id="rId12"/>
          <w:headerReference w:type="first" r:id="rId13"/>
          <w:footerReference w:type="default" r:id="rId14"/>
          <w:type w:val="nextPage"/>
          <w:pgSz w:w="7937" w:h="11906"/>
          <w:pgMar w:left="690" w:right="190" w:gutter="0" w:header="1237" w:top="1399" w:footer="373" w:bottom="532"/>
          <w:pgNumType w:fmt="decimal"/>
          <w:formProt w:val="false"/>
          <w:textDirection w:val="lrTb"/>
          <w:docGrid w:type="default" w:linePitch="100" w:charSpace="0"/>
        </w:sectPr>
      </w:pPr>
    </w:p>
    <w:p>
      <w:pPr>
        <w:pStyle w:val="Normal"/>
        <w:jc w:val="center"/>
        <w:rPr>
          <w:sz w:val="15"/>
          <w:szCs w:val="15"/>
        </w:rPr>
      </w:pPr>
      <w:r>
        <w:rPr>
          <w:rFonts w:eastAsia="宋体"/>
          <w:lang w:val="en-US" w:eastAsia="zh-CN"/>
        </w:rPr>
        <w:t xml:space="preserve">       </w:t>
      </w:r>
      <w:r>
        <w:rPr>
          <w:sz w:val="15"/>
          <w:szCs w:val="15"/>
        </w:rPr>
        <w:t xml:space="preserve">  ① </w:t>
      </w:r>
      <w:r>
        <w:rPr>
          <w:sz w:val="15"/>
          <w:szCs w:val="15"/>
        </w:rPr>
        <w:t>Kryt odpadovej nádrže</w:t>
      </w:r>
    </w:p>
    <w:p>
      <w:pPr>
        <w:pStyle w:val="Normal"/>
        <w:jc w:val="center"/>
        <w:rPr>
          <w:sz w:val="15"/>
          <w:szCs w:val="15"/>
        </w:rPr>
      </w:pPr>
      <w:r>
        <w:rPr>
          <w:sz w:val="15"/>
          <w:szCs w:val="15"/>
        </w:rPr>
        <w:t xml:space="preserve"> ② </w:t>
      </w:r>
      <w:r>
        <w:rPr>
          <w:sz w:val="15"/>
          <w:szCs w:val="15"/>
        </w:rPr>
        <w:t>Nádrž na odpadové vody</w:t>
      </w:r>
    </w:p>
    <w:p>
      <w:pPr>
        <w:pStyle w:val="Normal"/>
        <w:jc w:val="center"/>
        <w:rPr>
          <w:sz w:val="15"/>
          <w:szCs w:val="15"/>
        </w:rPr>
      </w:pPr>
      <w:r>
        <w:rPr>
          <w:rFonts w:eastAsia="宋体"/>
          <w:sz w:val="15"/>
          <w:szCs w:val="15"/>
          <w:lang w:val="en-US" w:eastAsia="zh-CN"/>
        </w:rPr>
        <w:t xml:space="preserve">       </w:t>
      </w:r>
      <w:r>
        <w:rPr>
          <w:sz w:val="15"/>
          <w:szCs w:val="15"/>
        </w:rPr>
        <w:t xml:space="preserve">③ </w:t>
      </w:r>
      <w:r>
        <w:rPr>
          <w:sz w:val="15"/>
          <w:szCs w:val="15"/>
        </w:rPr>
        <w:t>Nádrž na čistú vodu</w:t>
      </w:r>
    </w:p>
    <w:p>
      <w:pPr>
        <w:pStyle w:val="Normal"/>
        <w:ind w:firstLine="900"/>
        <w:jc w:val="both"/>
        <w:rPr>
          <w:sz w:val="15"/>
          <w:szCs w:val="15"/>
        </w:rPr>
      </w:pPr>
      <w:r>
        <w:rPr>
          <w:sz w:val="15"/>
          <w:szCs w:val="15"/>
        </w:rPr>
        <w:t xml:space="preserve">④ </w:t>
      </w:r>
      <w:r>
        <w:rPr>
          <w:sz w:val="15"/>
          <w:szCs w:val="15"/>
        </w:rPr>
        <w:t>Disková kefa</w:t>
      </w:r>
    </w:p>
    <w:p>
      <w:pPr>
        <w:pStyle w:val="Normal"/>
        <w:jc w:val="both"/>
        <w:rPr>
          <w:rFonts w:eastAsia="宋体"/>
          <w:sz w:val="15"/>
          <w:szCs w:val="15"/>
          <w:lang w:val="en-US" w:eastAsia="zh-CN"/>
        </w:rPr>
      </w:pPr>
      <w:r>
        <w:br w:type="column"/>
      </w:r>
      <w:r>
        <w:rPr>
          <w:rFonts w:eastAsia="宋体"/>
          <w:sz w:val="15"/>
          <w:szCs w:val="15"/>
          <w:lang w:val="en-US" w:eastAsia="zh-CN"/>
        </w:rPr>
        <w:t xml:space="preserve">   </w:t>
      </w:r>
      <w:r>
        <w:rPr>
          <w:sz w:val="15"/>
          <w:szCs w:val="15"/>
        </w:rPr>
        <w:t xml:space="preserve">⑤ </w:t>
      </w:r>
      <w:r>
        <w:rPr>
          <w:rFonts w:eastAsia="宋体"/>
          <w:sz w:val="15"/>
          <w:szCs w:val="15"/>
          <w:lang w:val="en-US" w:eastAsia="zh-CN"/>
        </w:rPr>
        <w:t>stierka</w:t>
      </w:r>
    </w:p>
    <w:p>
      <w:pPr>
        <w:pStyle w:val="Normal"/>
        <w:ind w:firstLine="150"/>
        <w:jc w:val="both"/>
        <w:rPr>
          <w:sz w:val="15"/>
          <w:szCs w:val="15"/>
        </w:rPr>
      </w:pPr>
      <w:r>
        <w:rPr>
          <w:sz w:val="15"/>
          <w:szCs w:val="15"/>
        </w:rPr>
        <w:t xml:space="preserve">⑥ </w:t>
      </w:r>
      <w:r>
        <w:rPr>
          <w:sz w:val="15"/>
          <w:szCs w:val="15"/>
        </w:rPr>
        <w:t>Kolesá</w:t>
      </w:r>
    </w:p>
    <w:p>
      <w:pPr>
        <w:pStyle w:val="Normal"/>
        <w:ind w:firstLine="150"/>
        <w:jc w:val="both"/>
        <w:rPr>
          <w:sz w:val="15"/>
          <w:szCs w:val="15"/>
        </w:rPr>
      </w:pPr>
      <w:r>
        <w:rPr>
          <w:sz w:val="15"/>
          <w:szCs w:val="15"/>
        </w:rPr>
        <w:t xml:space="preserve">⑦ </w:t>
      </w:r>
      <w:r>
        <w:rPr>
          <w:sz w:val="15"/>
          <w:szCs w:val="15"/>
        </w:rPr>
        <w:t>Sacie potrubie</w:t>
      </w:r>
    </w:p>
    <w:p>
      <w:pPr>
        <w:pStyle w:val="Normal"/>
        <w:ind w:firstLine="150"/>
        <w:jc w:val="both"/>
        <w:rPr>
          <w:sz w:val="15"/>
          <w:szCs w:val="15"/>
        </w:rPr>
      </w:pPr>
      <w:r>
        <w:rPr>
          <w:sz w:val="15"/>
          <w:szCs w:val="15"/>
        </w:rPr>
        <w:t xml:space="preserve">⑧ </w:t>
      </w:r>
      <w:r>
        <w:rPr>
          <w:sz w:val="15"/>
          <w:szCs w:val="15"/>
        </w:rPr>
        <w:t>Ovládací panel</w:t>
      </w:r>
    </w:p>
    <w:p>
      <w:pPr>
        <w:pStyle w:val="Normal"/>
        <w:jc w:val="both"/>
        <w:rPr>
          <w:sz w:val="15"/>
          <w:szCs w:val="15"/>
        </w:rPr>
      </w:pPr>
      <w:r>
        <w:rPr>
          <w:sz w:val="15"/>
          <w:szCs w:val="15"/>
        </w:rPr>
      </w:r>
    </w:p>
    <w:p>
      <w:pPr>
        <w:pStyle w:val="Normal"/>
        <w:ind w:firstLine="150"/>
        <w:jc w:val="both"/>
        <w:rPr>
          <w:sz w:val="15"/>
          <w:szCs w:val="15"/>
        </w:rPr>
      </w:pPr>
      <w:r>
        <w:rPr>
          <w:sz w:val="15"/>
          <w:szCs w:val="15"/>
        </w:rPr>
        <w:t xml:space="preserve">⑨ </w:t>
      </w:r>
      <w:r>
        <w:rPr>
          <w:sz w:val="15"/>
          <w:szCs w:val="15"/>
        </w:rPr>
        <w:t>Sací kanál</w:t>
      </w:r>
    </w:p>
    <w:p>
      <w:pPr>
        <w:pStyle w:val="Normal"/>
        <w:ind w:firstLine="150"/>
        <w:jc w:val="both"/>
        <w:rPr>
          <w:sz w:val="15"/>
          <w:szCs w:val="15"/>
        </w:rPr>
      </w:pPr>
      <w:r>
        <w:rPr>
          <w:sz w:val="15"/>
          <w:szCs w:val="15"/>
        </w:rPr>
        <w:t xml:space="preserve">① </w:t>
      </w:r>
      <w:r>
        <w:rPr>
          <w:sz w:val="15"/>
          <w:szCs w:val="15"/>
        </w:rPr>
        <w:t>Uhlový regulačný ventil</w:t>
      </w:r>
    </w:p>
    <w:p>
      <w:pPr>
        <w:pStyle w:val="Normal"/>
        <w:ind w:firstLine="150"/>
        <w:jc w:val="both"/>
        <w:rPr>
          <w:sz w:val="15"/>
          <w:szCs w:val="15"/>
        </w:rPr>
      </w:pPr>
      <w:r>
        <w:rPr>
          <w:sz w:val="15"/>
          <w:szCs w:val="15"/>
        </w:rPr>
        <w:t xml:space="preserve">① </w:t>
      </w:r>
      <w:r>
        <w:rPr>
          <w:sz w:val="15"/>
          <w:szCs w:val="15"/>
        </w:rPr>
        <w:t>Skrinka na batérie</w:t>
      </w:r>
    </w:p>
    <w:p>
      <w:pPr>
        <w:pStyle w:val="Normal"/>
        <w:ind w:firstLine="150"/>
        <w:jc w:val="both"/>
        <w:rPr>
          <w:sz w:val="15"/>
          <w:szCs w:val="15"/>
        </w:rPr>
      </w:pPr>
      <w:r>
        <w:rPr>
          <w:sz w:val="15"/>
          <w:szCs w:val="15"/>
        </w:rPr>
        <w:t xml:space="preserve">① </w:t>
      </w:r>
      <w:r>
        <w:rPr>
          <w:sz w:val="15"/>
          <w:szCs w:val="15"/>
        </w:rPr>
        <w:t>Priehľadný kryt nádrže na vodu</w:t>
      </w:r>
    </w:p>
    <w:p>
      <w:pPr>
        <w:sectPr>
          <w:type w:val="continuous"/>
          <w:pgSz w:w="7937" w:h="11906"/>
          <w:pgMar w:left="690" w:right="190" w:gutter="0" w:header="1237" w:top="1399" w:footer="373" w:bottom="532"/>
          <w:cols w:num="3" w:equalWidth="false" w:sep="false">
            <w:col w:w="2628" w:space="100"/>
            <w:col w:w="2079" w:space="100"/>
            <w:col w:w="2148"/>
          </w:cols>
          <w:formProt w:val="false"/>
          <w:textDirection w:val="lrTb"/>
          <w:docGrid w:type="default" w:linePitch="100" w:charSpace="0"/>
        </w:sectPr>
      </w:pPr>
    </w:p>
    <w:p>
      <w:pPr>
        <w:pStyle w:val="Normal"/>
        <w:jc w:val="center"/>
        <w:rPr/>
      </w:pPr>
      <w:r>
        <w:rPr/>
      </w:r>
    </w:p>
    <w:p>
      <w:pPr>
        <w:pStyle w:val="Normal"/>
        <w:jc w:val="center"/>
        <w:rPr/>
      </w:pPr>
      <w:r>
        <w:rPr/>
      </w:r>
    </w:p>
    <w:p>
      <w:pPr>
        <w:pStyle w:val="Normal"/>
        <w:jc w:val="center"/>
        <w:rPr/>
      </w:pPr>
      <w:r>
        <w:rPr/>
        <w:t>výkonnostný parameter</w:t>
      </w:r>
    </w:p>
    <w:p>
      <w:pPr>
        <w:pStyle w:val="Normal"/>
        <w:jc w:val="center"/>
        <w:rPr/>
      </w:pPr>
      <w:r>
        <w:rPr/>
      </w:r>
    </w:p>
    <w:tbl>
      <w:tblPr>
        <w:tblStyle w:val="6"/>
        <w:tblW w:w="6270" w:type="dxa"/>
        <w:jc w:val="left"/>
        <w:tblInd w:w="149" w:type="dxa"/>
        <w:tblLayout w:type="fixed"/>
        <w:tblCellMar>
          <w:top w:w="0" w:type="dxa"/>
          <w:left w:w="5" w:type="dxa"/>
          <w:bottom w:w="0" w:type="dxa"/>
          <w:right w:w="5" w:type="dxa"/>
        </w:tblCellMar>
      </w:tblPr>
      <w:tblGrid>
        <w:gridCol w:w="1573"/>
        <w:gridCol w:w="1567"/>
        <w:gridCol w:w="1556"/>
        <w:gridCol w:w="1573"/>
      </w:tblGrid>
      <w:tr>
        <w:trPr>
          <w:trHeight w:val="303" w:hRule="atLeast"/>
        </w:trPr>
        <w:tc>
          <w:tcPr>
            <w:tcW w:w="157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center"/>
              <w:rPr>
                <w:b/>
                <w:bCs/>
                <w:sz w:val="18"/>
                <w:szCs w:val="18"/>
              </w:rPr>
            </w:pPr>
            <w:r>
              <w:rPr>
                <w:b/>
                <w:bCs/>
                <w:sz w:val="18"/>
                <w:szCs w:val="18"/>
              </w:rPr>
              <w:t>kategória</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center"/>
              <w:rPr>
                <w:b/>
                <w:bCs/>
                <w:sz w:val="18"/>
                <w:szCs w:val="18"/>
              </w:rPr>
            </w:pPr>
            <w:r>
              <w:rPr>
                <w:b/>
                <w:bCs/>
                <w:sz w:val="18"/>
                <w:szCs w:val="18"/>
              </w:rPr>
              <w:t>parameter</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center"/>
              <w:rPr>
                <w:b/>
                <w:bCs/>
                <w:sz w:val="18"/>
                <w:szCs w:val="18"/>
              </w:rPr>
            </w:pPr>
            <w:r>
              <w:rPr>
                <w:b/>
                <w:bCs/>
                <w:sz w:val="18"/>
                <w:szCs w:val="18"/>
              </w:rPr>
              <w:t>kategória</w:t>
            </w:r>
          </w:p>
        </w:tc>
        <w:tc>
          <w:tcPr>
            <w:tcW w:w="157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center"/>
              <w:rPr>
                <w:b/>
                <w:bCs/>
                <w:sz w:val="18"/>
                <w:szCs w:val="18"/>
              </w:rPr>
            </w:pPr>
            <w:r>
              <w:rPr>
                <w:b/>
                <w:bCs/>
                <w:sz w:val="18"/>
                <w:szCs w:val="18"/>
              </w:rPr>
              <w:t>parameter</w:t>
            </w:r>
          </w:p>
        </w:tc>
      </w:tr>
      <w:tr>
        <w:trPr>
          <w:trHeight w:val="288" w:hRule="atLeast"/>
        </w:trPr>
        <w:tc>
          <w:tcPr>
            <w:tcW w:w="157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center"/>
              <w:rPr>
                <w:sz w:val="18"/>
                <w:szCs w:val="18"/>
              </w:rPr>
            </w:pPr>
            <w:r>
              <w:rPr>
                <w:sz w:val="18"/>
                <w:szCs w:val="18"/>
              </w:rPr>
              <w:t>Účinnosť čistenia</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center"/>
              <w:rPr>
                <w:sz w:val="18"/>
                <w:szCs w:val="18"/>
              </w:rPr>
            </w:pPr>
            <w:r>
              <w:rPr>
                <w:sz w:val="18"/>
                <w:szCs w:val="18"/>
              </w:rPr>
              <w:t>1500m²/h</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center"/>
              <w:rPr>
                <w:sz w:val="18"/>
                <w:szCs w:val="18"/>
              </w:rPr>
            </w:pPr>
            <w:r>
              <w:rPr>
                <w:sz w:val="18"/>
                <w:szCs w:val="18"/>
              </w:rPr>
              <w:t>Priehľadná nádrž</w:t>
            </w:r>
          </w:p>
        </w:tc>
        <w:tc>
          <w:tcPr>
            <w:tcW w:w="157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center"/>
              <w:rPr>
                <w:sz w:val="18"/>
                <w:szCs w:val="18"/>
              </w:rPr>
            </w:pPr>
            <w:r>
              <w:rPr>
                <w:sz w:val="18"/>
                <w:szCs w:val="18"/>
              </w:rPr>
              <w:t>15L</w:t>
            </w:r>
          </w:p>
        </w:tc>
      </w:tr>
      <w:tr>
        <w:trPr>
          <w:trHeight w:val="279" w:hRule="atLeast"/>
        </w:trPr>
        <w:tc>
          <w:tcPr>
            <w:tcW w:w="157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center"/>
              <w:rPr>
                <w:sz w:val="18"/>
                <w:szCs w:val="18"/>
              </w:rPr>
            </w:pPr>
            <w:r>
              <w:rPr>
                <w:sz w:val="18"/>
                <w:szCs w:val="18"/>
              </w:rPr>
              <w:t>Šírka štetca</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center"/>
              <w:rPr>
                <w:sz w:val="18"/>
                <w:szCs w:val="18"/>
              </w:rPr>
            </w:pPr>
            <w:r>
              <w:rPr>
                <w:sz w:val="18"/>
                <w:szCs w:val="18"/>
              </w:rPr>
              <w:t>330 mm</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center"/>
              <w:rPr>
                <w:sz w:val="18"/>
                <w:szCs w:val="18"/>
              </w:rPr>
            </w:pPr>
            <w:r>
              <w:rPr>
                <w:sz w:val="18"/>
                <w:szCs w:val="18"/>
              </w:rPr>
              <w:t>nádrž na odpadové vody</w:t>
            </w:r>
          </w:p>
        </w:tc>
        <w:tc>
          <w:tcPr>
            <w:tcW w:w="157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center"/>
              <w:rPr>
                <w:sz w:val="18"/>
                <w:szCs w:val="18"/>
              </w:rPr>
            </w:pPr>
            <w:r>
              <w:rPr>
                <w:sz w:val="18"/>
                <w:szCs w:val="18"/>
              </w:rPr>
              <w:t>20L</w:t>
            </w:r>
          </w:p>
        </w:tc>
      </w:tr>
      <w:tr>
        <w:trPr>
          <w:trHeight w:val="298" w:hRule="atLeast"/>
        </w:trPr>
        <w:tc>
          <w:tcPr>
            <w:tcW w:w="157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center"/>
              <w:rPr>
                <w:sz w:val="18"/>
                <w:szCs w:val="18"/>
              </w:rPr>
            </w:pPr>
            <w:r>
              <w:rPr>
                <w:sz w:val="18"/>
                <w:szCs w:val="18"/>
              </w:rPr>
              <w:t>Šírka stierky</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center"/>
              <w:rPr>
                <w:sz w:val="18"/>
                <w:szCs w:val="18"/>
              </w:rPr>
            </w:pPr>
            <w:r>
              <w:rPr>
                <w:sz w:val="18"/>
                <w:szCs w:val="18"/>
              </w:rPr>
              <w:t>450 mm</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center"/>
              <w:rPr>
                <w:sz w:val="18"/>
                <w:szCs w:val="18"/>
              </w:rPr>
            </w:pPr>
            <w:r>
              <w:rPr>
                <w:sz w:val="18"/>
                <w:szCs w:val="18"/>
              </w:rPr>
              <w:t>Kapacita batérie</w:t>
            </w:r>
          </w:p>
        </w:tc>
        <w:tc>
          <w:tcPr>
            <w:tcW w:w="157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center"/>
              <w:rPr>
                <w:sz w:val="18"/>
                <w:szCs w:val="18"/>
              </w:rPr>
            </w:pPr>
            <w:r>
              <w:rPr>
                <w:sz w:val="18"/>
                <w:szCs w:val="18"/>
              </w:rPr>
              <w:t>24V/32Ah</w:t>
            </w:r>
          </w:p>
        </w:tc>
      </w:tr>
      <w:tr>
        <w:trPr>
          <w:trHeight w:val="288" w:hRule="atLeast"/>
        </w:trPr>
        <w:tc>
          <w:tcPr>
            <w:tcW w:w="157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center"/>
              <w:rPr>
                <w:sz w:val="18"/>
                <w:szCs w:val="18"/>
              </w:rPr>
            </w:pPr>
            <w:r>
              <w:rPr>
                <w:sz w:val="18"/>
                <w:szCs w:val="18"/>
              </w:rPr>
              <w:t>Rýchlosť stúpania</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center"/>
              <w:rPr>
                <w:sz w:val="18"/>
                <w:szCs w:val="18"/>
              </w:rPr>
            </w:pPr>
            <w:r>
              <w:rPr>
                <w:sz w:val="18"/>
                <w:szCs w:val="18"/>
              </w:rPr>
              <w:t>8%</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center"/>
              <w:rPr>
                <w:sz w:val="18"/>
                <w:szCs w:val="18"/>
              </w:rPr>
            </w:pPr>
            <w:r>
              <w:rPr>
                <w:sz w:val="18"/>
                <w:szCs w:val="18"/>
              </w:rPr>
              <w:t>pracovný čas</w:t>
            </w:r>
          </w:p>
        </w:tc>
        <w:tc>
          <w:tcPr>
            <w:tcW w:w="157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center"/>
              <w:rPr>
                <w:sz w:val="18"/>
                <w:szCs w:val="18"/>
              </w:rPr>
            </w:pPr>
            <w:r>
              <w:rPr>
                <w:sz w:val="18"/>
                <w:szCs w:val="18"/>
              </w:rPr>
              <w:t>2-3h</w:t>
            </w:r>
          </w:p>
        </w:tc>
      </w:tr>
      <w:tr>
        <w:trPr>
          <w:trHeight w:val="279" w:hRule="atLeast"/>
        </w:trPr>
        <w:tc>
          <w:tcPr>
            <w:tcW w:w="157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center"/>
              <w:rPr>
                <w:sz w:val="18"/>
                <w:szCs w:val="18"/>
              </w:rPr>
            </w:pPr>
            <w:r>
              <w:rPr>
                <w:rFonts w:eastAsia="宋体"/>
                <w:sz w:val="18"/>
                <w:szCs w:val="18"/>
                <w:lang w:val="en-US" w:eastAsia="zh-CN"/>
              </w:rPr>
              <w:t xml:space="preserve">Kefový </w:t>
            </w:r>
            <w:r>
              <w:rPr>
                <w:sz w:val="18"/>
                <w:szCs w:val="18"/>
              </w:rPr>
              <w:t>motor</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center"/>
              <w:rPr>
                <w:sz w:val="18"/>
                <w:szCs w:val="18"/>
              </w:rPr>
            </w:pPr>
            <w:r>
              <w:rPr>
                <w:sz w:val="18"/>
                <w:szCs w:val="18"/>
              </w:rPr>
              <w:t>380w</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center"/>
              <w:rPr>
                <w:sz w:val="18"/>
                <w:szCs w:val="18"/>
              </w:rPr>
            </w:pPr>
            <w:r>
              <w:rPr>
                <w:sz w:val="18"/>
                <w:szCs w:val="18"/>
              </w:rPr>
              <w:t>hmotnosť stroja</w:t>
            </w:r>
          </w:p>
        </w:tc>
        <w:tc>
          <w:tcPr>
            <w:tcW w:w="157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center"/>
              <w:rPr>
                <w:sz w:val="18"/>
                <w:szCs w:val="18"/>
              </w:rPr>
            </w:pPr>
            <w:r>
              <w:rPr>
                <w:sz w:val="18"/>
                <w:szCs w:val="18"/>
              </w:rPr>
              <w:t>63 kg</w:t>
            </w:r>
          </w:p>
        </w:tc>
      </w:tr>
      <w:tr>
        <w:trPr>
          <w:trHeight w:val="293" w:hRule="atLeast"/>
        </w:trPr>
        <w:tc>
          <w:tcPr>
            <w:tcW w:w="157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center"/>
              <w:rPr>
                <w:sz w:val="18"/>
                <w:szCs w:val="18"/>
              </w:rPr>
            </w:pPr>
            <w:r>
              <w:rPr>
                <w:rFonts w:eastAsia="宋体"/>
                <w:sz w:val="18"/>
                <w:szCs w:val="18"/>
                <w:lang w:val="en-US" w:eastAsia="zh-CN"/>
              </w:rPr>
              <w:t xml:space="preserve">Vákuový </w:t>
            </w:r>
            <w:r>
              <w:rPr>
                <w:sz w:val="18"/>
                <w:szCs w:val="18"/>
              </w:rPr>
              <w:t>motor</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center"/>
              <w:rPr>
                <w:sz w:val="18"/>
                <w:szCs w:val="18"/>
              </w:rPr>
            </w:pPr>
            <w:r>
              <w:rPr>
                <w:sz w:val="18"/>
                <w:szCs w:val="18"/>
              </w:rPr>
              <w:t>400w</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center"/>
              <w:rPr>
                <w:sz w:val="18"/>
                <w:szCs w:val="18"/>
              </w:rPr>
            </w:pPr>
            <w:r>
              <w:rPr>
                <w:sz w:val="18"/>
                <w:szCs w:val="18"/>
              </w:rPr>
              <w:t>Veľkosť výrobku</w:t>
            </w:r>
          </w:p>
        </w:tc>
        <w:tc>
          <w:tcPr>
            <w:tcW w:w="157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center"/>
              <w:rPr>
                <w:rFonts w:eastAsia="宋体"/>
                <w:sz w:val="18"/>
                <w:szCs w:val="18"/>
                <w:lang w:val="en-US" w:eastAsia="zh-CN"/>
              </w:rPr>
            </w:pPr>
            <w:r>
              <w:rPr>
                <w:rFonts w:eastAsia="宋体"/>
                <w:sz w:val="18"/>
                <w:szCs w:val="18"/>
                <w:lang w:val="en-US" w:eastAsia="zh-CN"/>
              </w:rPr>
              <w:t>90*58*70 cm</w:t>
            </w:r>
          </w:p>
        </w:tc>
      </w:tr>
    </w:tbl>
    <w:p>
      <w:pPr>
        <w:pStyle w:val="Normal"/>
        <w:jc w:val="center"/>
        <w:rPr/>
      </w:pPr>
      <w:r>
        <w:rPr/>
      </w:r>
    </w:p>
    <w:p>
      <w:pPr>
        <w:sectPr>
          <w:type w:val="continuous"/>
          <w:pgSz w:w="7937" w:h="11906"/>
          <w:pgMar w:left="690" w:right="190" w:gutter="0" w:header="1237" w:top="1399" w:footer="373" w:bottom="532"/>
          <w:formProt w:val="false"/>
          <w:textDirection w:val="lrTb"/>
          <w:docGrid w:type="default" w:linePitch="100" w:charSpace="0"/>
        </w:sectPr>
      </w:pPr>
    </w:p>
    <w:p>
      <w:pPr>
        <w:pStyle w:val="Normal"/>
        <w:jc w:val="center"/>
        <w:rPr/>
      </w:pPr>
      <w:r>
        <w:rPr/>
      </w:r>
    </w:p>
    <w:p>
      <w:pPr>
        <w:pStyle w:val="Normal"/>
        <w:jc w:val="center"/>
        <w:rPr/>
      </w:pPr>
      <w:r>
        <w:rPr/>
        <w:t>Kapitola 1 Bezpečnostné pokyny pre prevádzku</w:t>
      </w:r>
    </w:p>
    <w:p>
      <w:pPr>
        <w:pStyle w:val="Normal"/>
        <w:keepNext w:val="false"/>
        <w:keepLines w:val="false"/>
        <w:pageBreakBefore w:val="false"/>
        <w:widowControl/>
        <w:overflowPunct w:val="true"/>
        <w:bidi w:val="0"/>
        <w:snapToGrid w:val="false"/>
        <w:ind w:left="105"/>
        <w:jc w:val="center"/>
        <w:textAlignment w:val="baseline"/>
        <w:rPr/>
      </w:pPr>
      <w:r>
        <w:rPr/>
      </w:r>
    </w:p>
    <w:p>
      <w:pPr>
        <w:pStyle w:val="Normal"/>
        <w:keepNext w:val="false"/>
        <w:keepLines w:val="false"/>
        <w:pageBreakBefore w:val="false"/>
        <w:widowControl/>
        <w:overflowPunct w:val="true"/>
        <w:bidi w:val="0"/>
        <w:snapToGrid w:val="false"/>
        <w:spacing w:before="0" w:after="0"/>
        <w:ind w:left="210" w:right="105"/>
        <w:jc w:val="left"/>
        <w:textAlignment w:val="baseline"/>
        <w:rPr>
          <w:sz w:val="15"/>
          <w:szCs w:val="15"/>
        </w:rPr>
      </w:pPr>
      <w:r>
        <w:rPr>
          <w:sz w:val="15"/>
          <w:szCs w:val="15"/>
        </w:rPr>
        <w:t>Pred použitím stroja si pozorne prečítajte tento návod na obsluhu. V tejto knihe sú podrobne uvedené všeobecné bezpečnostné pokyny pre strojovú prípravu, prevádzku a údržbu a počas používania je potrebné dodržiavať predpisy o prevencii úrazov. Ak dôjde k nehode v dôsledku nedodržania týchto pravidiel, výrobca nenesie zodpovednosť.</w:t>
      </w:r>
    </w:p>
    <w:p>
      <w:pPr>
        <w:pStyle w:val="Normal"/>
        <w:keepNext w:val="false"/>
        <w:keepLines w:val="false"/>
        <w:pageBreakBefore w:val="false"/>
        <w:widowControl/>
        <w:overflowPunct w:val="true"/>
        <w:bidi w:val="0"/>
        <w:snapToGrid w:val="false"/>
        <w:spacing w:before="0" w:after="0"/>
        <w:ind w:left="210" w:right="105"/>
        <w:jc w:val="left"/>
        <w:textAlignment w:val="baseline"/>
        <w:rPr>
          <w:sz w:val="15"/>
          <w:szCs w:val="15"/>
        </w:rPr>
      </w:pPr>
      <w:r>
        <w:rPr>
          <w:sz w:val="15"/>
          <w:szCs w:val="15"/>
        </w:rPr>
        <w:t>Táto používateľská príručka je tiež jednou z dôležitých príloh stroja. Je potrebné zabezpečiť, aby si ju obsluha pred použitím mohla prečítať alebo vypočuť odborné vysvetlenie. Mala by byť umiestnená na mieste, kde ju možno často prezerať. Nasledujúce tri ikony predstavujú dôležité nápovedy v tejto používateľskej príručke.</w:t>
      </w:r>
    </w:p>
    <w:p>
      <w:pPr>
        <w:pStyle w:val="Normal"/>
        <w:keepNext w:val="false"/>
        <w:keepLines w:val="false"/>
        <w:pageBreakBefore w:val="false"/>
        <w:widowControl/>
        <w:overflowPunct w:val="true"/>
        <w:bidi w:val="0"/>
        <w:snapToGrid w:val="false"/>
        <w:spacing w:before="0" w:after="0"/>
        <w:ind w:left="210" w:right="105"/>
        <w:jc w:val="left"/>
        <w:textAlignment w:val="baseline"/>
        <w:rPr>
          <w:sz w:val="15"/>
          <w:szCs w:val="15"/>
        </w:rPr>
      </w:pPr>
      <w:r>
        <w:rPr>
          <w:sz w:val="15"/>
          <w:szCs w:val="15"/>
        </w:rPr>
        <w:t>Dôležité informácie týkajúce sa ekonomického použitia. Nedodržanie tejto výzvy môže mať za následok mechanickú poruchu!</w:t>
      </w:r>
    </w:p>
    <w:p>
      <w:pPr>
        <w:pStyle w:val="Normal"/>
        <w:keepNext w:val="false"/>
        <w:keepLines w:val="false"/>
        <w:pageBreakBefore w:val="false"/>
        <w:widowControl/>
        <w:overflowPunct w:val="true"/>
        <w:bidi w:val="0"/>
        <w:snapToGrid w:val="false"/>
        <w:spacing w:before="0" w:after="0"/>
        <w:ind w:left="210" w:right="105"/>
        <w:jc w:val="left"/>
        <w:textAlignment w:val="baseline"/>
        <w:rPr>
          <w:sz w:val="15"/>
          <w:szCs w:val="15"/>
        </w:rPr>
      </w:pPr>
      <w:r>
        <w:rPr>
          <w:sz w:val="15"/>
          <w:szCs w:val="15"/>
        </w:rPr>
        <w:t>Upozorňujeme, že nedodržanie týchto pokynov môže mať za následok mecha</w:t>
      </w:r>
      <w:bookmarkStart w:id="0" w:name="_GoBack"/>
      <w:bookmarkEnd w:id="0"/>
      <w:r>
        <w:rPr>
          <w:sz w:val="15"/>
          <w:szCs w:val="15"/>
        </w:rPr>
        <w:t xml:space="preserve"> nickú poruchu a poškodenie majetku!</w:t>
      </w:r>
    </w:p>
    <w:p>
      <w:pPr>
        <w:pStyle w:val="Normal"/>
        <w:keepNext w:val="false"/>
        <w:keepLines w:val="false"/>
        <w:pageBreakBefore w:val="false"/>
        <w:widowControl/>
        <w:overflowPunct w:val="true"/>
        <w:bidi w:val="0"/>
        <w:snapToGrid w:val="false"/>
        <w:spacing w:before="0" w:after="0"/>
        <w:ind w:left="210" w:right="105"/>
        <w:jc w:val="left"/>
        <w:textAlignment w:val="baseline"/>
        <w:rPr>
          <w:sz w:val="15"/>
          <w:szCs w:val="15"/>
        </w:rPr>
      </w:pPr>
      <w:r>
        <w:rPr>
          <w:sz w:val="15"/>
          <w:szCs w:val="15"/>
        </w:rPr>
        <w:t>Nedodržanie tejto smernice môže ohroziť personál alebo spôsobiť vážne škody na majetku!</w:t>
      </w:r>
    </w:p>
    <w:p>
      <w:pPr>
        <w:pStyle w:val="Normal"/>
        <w:keepNext w:val="false"/>
        <w:keepLines w:val="false"/>
        <w:pageBreakBefore w:val="false"/>
        <w:widowControl/>
        <w:overflowPunct w:val="true"/>
        <w:bidi w:val="0"/>
        <w:snapToGrid w:val="false"/>
        <w:spacing w:before="0" w:after="0"/>
        <w:ind w:left="210" w:right="105"/>
        <w:jc w:val="left"/>
        <w:textAlignment w:val="baseline"/>
        <w:rPr>
          <w:sz w:val="15"/>
          <w:szCs w:val="15"/>
        </w:rPr>
      </w:pPr>
      <w:r>
        <w:rPr>
          <w:sz w:val="15"/>
          <w:szCs w:val="15"/>
        </w:rPr>
        <w:t>1.1 Bezpečnostné opatrenia</w:t>
      </w:r>
    </w:p>
    <w:p>
      <w:pPr>
        <w:pStyle w:val="Normal"/>
        <w:keepNext w:val="false"/>
        <w:keepLines w:val="false"/>
        <w:pageBreakBefore w:val="false"/>
        <w:widowControl/>
        <w:overflowPunct w:val="true"/>
        <w:bidi w:val="0"/>
        <w:snapToGrid w:val="false"/>
        <w:spacing w:before="0" w:after="0"/>
        <w:ind w:left="210" w:right="105"/>
        <w:jc w:val="left"/>
        <w:textAlignment w:val="baseline"/>
        <w:rPr>
          <w:sz w:val="15"/>
          <w:szCs w:val="15"/>
        </w:rPr>
      </w:pPr>
      <w:r>
        <w:rPr>
          <w:sz w:val="15"/>
          <w:szCs w:val="15"/>
        </w:rPr>
        <w:t>Pokus o obsluhu alebo opravu tohto stroja bez prečítania tejto príručky môže spôsobiť ujmu vám alebo iným osobám, ako aj poškodenie stroja alebo iného majetku. Pred začatím používania stroja musí obsluha absolvovať systematické školenie pred nástupom na svoje miesto.</w:t>
      </w:r>
    </w:p>
    <w:p>
      <w:pPr>
        <w:pStyle w:val="Normal"/>
        <w:keepNext w:val="false"/>
        <w:keepLines w:val="false"/>
        <w:pageBreakBefore w:val="false"/>
        <w:widowControl/>
        <w:overflowPunct w:val="true"/>
        <w:bidi w:val="0"/>
        <w:snapToGrid w:val="false"/>
        <w:spacing w:before="0" w:after="0"/>
        <w:ind w:left="210" w:right="105"/>
        <w:jc w:val="left"/>
        <w:textAlignment w:val="baseline"/>
        <w:rPr>
          <w:sz w:val="15"/>
          <w:szCs w:val="15"/>
        </w:rPr>
      </w:pPr>
      <w:r>
        <w:rPr>
          <w:sz w:val="15"/>
          <w:szCs w:val="15"/>
        </w:rPr>
        <w:t>Aby sa predišlo vzniku požiarov, tento stroj je vhodný len na čistenie komerčných podláh, ktoré nie sú klasifikované ako nevýbušné.</w:t>
      </w:r>
    </w:p>
    <w:p>
      <w:pPr>
        <w:pStyle w:val="Normal"/>
        <w:keepNext w:val="false"/>
        <w:keepLines w:val="false"/>
        <w:pageBreakBefore w:val="false"/>
        <w:widowControl/>
        <w:overflowPunct w:val="true"/>
        <w:bidi w:val="0"/>
        <w:snapToGrid w:val="false"/>
        <w:spacing w:before="0" w:after="0"/>
        <w:ind w:left="210" w:right="105"/>
        <w:jc w:val="left"/>
        <w:textAlignment w:val="baseline"/>
        <w:rPr>
          <w:sz w:val="15"/>
          <w:szCs w:val="15"/>
        </w:rPr>
      </w:pPr>
      <w:r>
        <w:rPr>
          <w:sz w:val="15"/>
          <w:szCs w:val="15"/>
        </w:rPr>
        <w:t>Neúplné alebo nesprávne zostavené stroje môžu spôsobiť zranenie vás alebo iných osôb, ako aj poškodenie stroja alebo iného majetku.</w:t>
      </w:r>
    </w:p>
    <w:p>
      <w:pPr>
        <w:pStyle w:val="Normal"/>
        <w:keepNext w:val="false"/>
        <w:keepLines w:val="false"/>
        <w:pageBreakBefore w:val="false"/>
        <w:widowControl/>
        <w:overflowPunct w:val="true"/>
        <w:bidi w:val="0"/>
        <w:snapToGrid w:val="false"/>
        <w:spacing w:before="0" w:after="0"/>
        <w:ind w:left="210" w:right="105"/>
        <w:jc w:val="left"/>
        <w:textAlignment w:val="baseline"/>
        <w:rPr>
          <w:sz w:val="15"/>
          <w:szCs w:val="15"/>
        </w:rPr>
      </w:pPr>
      <w:r>
        <w:rPr>
          <w:sz w:val="15"/>
          <w:szCs w:val="15"/>
        </w:rPr>
        <w:t>Stroj nepoužívajte, kým nie je úplne zmontovaný. Pred uvedením tohto stroja do prevádzky dôkladne skontrolujte jeho neporušenosť. Údržbu tohto stroja by mal vykonávať personál, ktorý absolvoval odborné školenie. Pri kontrole stroja by sa mal najprv odpojiť napájací konektor, aby sa zabránilo náhodnému rozšíreniu poruchy.</w:t>
      </w:r>
    </w:p>
    <w:p>
      <w:pPr>
        <w:pStyle w:val="Normal"/>
        <w:keepNext w:val="false"/>
        <w:keepLines w:val="false"/>
        <w:pageBreakBefore w:val="false"/>
        <w:widowControl/>
        <w:overflowPunct w:val="true"/>
        <w:bidi w:val="0"/>
        <w:snapToGrid w:val="false"/>
        <w:spacing w:before="0" w:after="0"/>
        <w:ind w:left="210" w:right="105"/>
        <w:jc w:val="left"/>
        <w:textAlignment w:val="baseline"/>
        <w:rPr>
          <w:sz w:val="15"/>
          <w:szCs w:val="15"/>
        </w:rPr>
      </w:pPr>
      <w:r>
        <w:rPr>
          <w:sz w:val="15"/>
          <w:szCs w:val="15"/>
        </w:rPr>
      </w:r>
    </w:p>
    <w:p>
      <w:pPr>
        <w:pStyle w:val="Normal"/>
        <w:keepNext w:val="false"/>
        <w:keepLines w:val="false"/>
        <w:pageBreakBefore w:val="false"/>
        <w:widowControl/>
        <w:overflowPunct w:val="true"/>
        <w:bidi w:val="0"/>
        <w:snapToGrid w:val="false"/>
        <w:spacing w:before="0" w:after="0"/>
        <w:ind w:left="210" w:right="105"/>
        <w:jc w:val="left"/>
        <w:textAlignment w:val="baseline"/>
        <w:rPr>
          <w:sz w:val="15"/>
          <w:szCs w:val="15"/>
        </w:rPr>
      </w:pPr>
      <w:r>
        <w:rPr>
          <w:sz w:val="15"/>
          <w:szCs w:val="15"/>
        </w:rPr>
        <w:t>1.2 Návod na obsluhu podlahového umývacieho stroja</w:t>
      </w:r>
    </w:p>
    <w:p>
      <w:pPr>
        <w:pStyle w:val="Normal"/>
        <w:keepNext w:val="false"/>
        <w:keepLines w:val="false"/>
        <w:pageBreakBefore w:val="false"/>
        <w:widowControl/>
        <w:overflowPunct w:val="true"/>
        <w:bidi w:val="0"/>
        <w:snapToGrid w:val="false"/>
        <w:spacing w:before="0" w:after="0"/>
        <w:ind w:left="210" w:right="105"/>
        <w:jc w:val="left"/>
        <w:textAlignment w:val="baseline"/>
        <w:rPr>
          <w:sz w:val="15"/>
          <w:szCs w:val="15"/>
        </w:rPr>
      </w:pPr>
      <w:r>
        <w:rPr>
          <w:sz w:val="15"/>
          <w:szCs w:val="15"/>
        </w:rPr>
        <w:t xml:space="preserve">● </w:t>
      </w:r>
      <w:r>
        <w:rPr>
          <w:sz w:val="15"/>
          <w:szCs w:val="15"/>
        </w:rPr>
        <w:t>Pri opätovnom pripájaní batérie dbajte na polaritu pripojovacieho vodiča a batérie a nikdy ich nepripájajte nesprávne. Po dokončení pripojenia pred pripojením konektora batérie k stroju dvakrát skontrolujte a potvrďte, že nedošlo k žiadnym chybám.</w:t>
      </w:r>
    </w:p>
    <w:p>
      <w:pPr>
        <w:pStyle w:val="Normal"/>
        <w:keepNext w:val="false"/>
        <w:keepLines w:val="false"/>
        <w:pageBreakBefore w:val="false"/>
        <w:widowControl/>
        <w:overflowPunct w:val="true"/>
        <w:bidi w:val="0"/>
        <w:snapToGrid w:val="false"/>
        <w:spacing w:before="0" w:after="0"/>
        <w:ind w:left="210" w:right="105"/>
        <w:jc w:val="left"/>
        <w:textAlignment w:val="baseline"/>
        <w:rPr>
          <w:sz w:val="15"/>
          <w:szCs w:val="15"/>
        </w:rPr>
      </w:pPr>
      <w:r>
        <w:rPr>
          <w:sz w:val="15"/>
          <w:szCs w:val="15"/>
        </w:rPr>
        <w:t>Tento stroj je napájaný jednosmerným prúdom a nesprávna polarita pripojenia batérie je absolútne neprípustná. Po pripojení k stroju spôsobí všetky elektrické problémy</w:t>
      </w:r>
    </w:p>
    <w:p>
      <w:pPr>
        <w:pStyle w:val="Normal"/>
        <w:keepNext w:val="false"/>
        <w:keepLines w:val="false"/>
        <w:pageBreakBefore w:val="false"/>
        <w:widowControl/>
        <w:overflowPunct w:val="true"/>
        <w:bidi w:val="0"/>
        <w:snapToGrid w:val="false"/>
        <w:spacing w:before="0" w:after="0"/>
        <w:ind w:left="210" w:right="105"/>
        <w:jc w:val="left"/>
        <w:textAlignment w:val="baseline"/>
        <w:rPr>
          <w:sz w:val="15"/>
          <w:szCs w:val="15"/>
        </w:rPr>
      </w:pPr>
      <w:r>
        <w:rPr>
          <w:sz w:val="15"/>
          <w:szCs w:val="15"/>
        </w:rPr>
        <w:t>Poškodenie zariadenia!</w:t>
      </w:r>
    </w:p>
    <w:p>
      <w:pPr>
        <w:pStyle w:val="Normal"/>
        <w:keepNext w:val="false"/>
        <w:keepLines w:val="false"/>
        <w:pageBreakBefore w:val="false"/>
        <w:widowControl/>
        <w:overflowPunct w:val="true"/>
        <w:bidi w:val="0"/>
        <w:snapToGrid w:val="false"/>
        <w:spacing w:before="0" w:after="0"/>
        <w:ind w:left="210" w:right="105"/>
        <w:jc w:val="left"/>
        <w:textAlignment w:val="baseline"/>
        <w:rPr>
          <w:sz w:val="15"/>
          <w:szCs w:val="15"/>
        </w:rPr>
      </w:pPr>
      <w:r>
        <w:rPr>
          <w:sz w:val="15"/>
          <w:szCs w:val="15"/>
        </w:rPr>
        <w:t>Rôzne špecifikácie a značky batérií majú zodpovedajúce nabíjačky. Pri náhodnom používaní nezodpovedajúcich nabíjačiek môže dôjsť k poškodeniu batérie a dokonca k jej výbuchu. Je nevyhnutné brať to vážne! Údržbu stroja musí vykonávať odborný personál z autorizovaného oddelenia údržby. Neoprávnená údržba a demontáž stroja môže mať za následok zranenie osôb a poškodenie stroja. Tento stroj prešiel pred opustením výrobného závodu odladením systému. Po údržbe a demontáži je potrebné zabezpečiť, aby sa neuvoľnili všetky upevňovacie prvky a nastavovacie diely boli nastavené podľa požiadaviek a zaistené.</w:t>
      </w:r>
    </w:p>
    <w:p>
      <w:pPr>
        <w:pStyle w:val="Normal"/>
        <w:keepNext w:val="false"/>
        <w:keepLines w:val="false"/>
        <w:pageBreakBefore w:val="false"/>
        <w:widowControl/>
        <w:overflowPunct w:val="true"/>
        <w:bidi w:val="0"/>
        <w:snapToGrid w:val="false"/>
        <w:spacing w:before="0" w:after="0"/>
        <w:ind w:left="210" w:right="105"/>
        <w:jc w:val="left"/>
        <w:textAlignment w:val="baseline"/>
        <w:rPr>
          <w:rFonts w:eastAsia="宋体"/>
          <w:sz w:val="15"/>
          <w:szCs w:val="15"/>
          <w:lang w:val="en-US" w:eastAsia="zh-CN"/>
        </w:rPr>
      </w:pPr>
      <w:r>
        <w:rPr>
          <w:sz w:val="15"/>
          <w:szCs w:val="15"/>
        </w:rPr>
        <w:t>Pri vystavení elektrickým komponentom stroja vode alebo vo vlhkom prostredí môže dôjsť k poruchám spôsobeným skratom. Zabezpečte, aby boli elektrické komponenty suché, po použití stroj utrite a zaparkujte ho v suchom prostredí</w:t>
      </w:r>
      <w:r>
        <w:rPr>
          <w:rFonts w:eastAsia="宋体"/>
          <w:sz w:val="15"/>
          <w:szCs w:val="15"/>
          <w:lang w:val="en-US" w:eastAsia="zh-CN"/>
        </w:rPr>
        <w:t>.</w:t>
      </w:r>
    </w:p>
    <w:p>
      <w:pPr>
        <w:pStyle w:val="Normal"/>
        <w:keepNext w:val="false"/>
        <w:keepLines w:val="false"/>
        <w:pageBreakBefore w:val="false"/>
        <w:widowControl/>
        <w:overflowPunct w:val="true"/>
        <w:bidi w:val="0"/>
        <w:snapToGrid w:val="false"/>
        <w:spacing w:before="0" w:after="0"/>
        <w:ind w:left="210" w:right="105"/>
        <w:jc w:val="left"/>
        <w:textAlignment w:val="baseline"/>
        <w:rPr>
          <w:rFonts w:eastAsia="宋体"/>
          <w:sz w:val="15"/>
          <w:szCs w:val="15"/>
          <w:lang w:val="en-US" w:eastAsia="zh-CN"/>
        </w:rPr>
      </w:pPr>
      <w:r>
        <w:rPr>
          <w:rFonts w:eastAsia="宋体"/>
          <w:sz w:val="15"/>
          <w:szCs w:val="15"/>
          <w:lang w:val="en-US" w:eastAsia="zh-CN"/>
        </w:rPr>
      </w:r>
    </w:p>
    <w:p>
      <w:pPr>
        <w:pStyle w:val="Normal"/>
        <w:keepNext w:val="false"/>
        <w:keepLines w:val="false"/>
        <w:pageBreakBefore w:val="false"/>
        <w:widowControl/>
        <w:overflowPunct w:val="true"/>
        <w:bidi w:val="0"/>
        <w:snapToGrid w:val="false"/>
        <w:spacing w:before="0" w:after="0"/>
        <w:ind w:left="210" w:right="105"/>
        <w:jc w:val="left"/>
        <w:textAlignment w:val="baseline"/>
        <w:rPr>
          <w:sz w:val="15"/>
          <w:szCs w:val="15"/>
        </w:rPr>
      </w:pPr>
      <w:r>
        <w:rPr>
          <w:sz w:val="15"/>
          <w:szCs w:val="15"/>
        </w:rPr>
        <w:t>Priestor na nabíjanie by mal byť vetraný a nabíjačka by mala používať napájací kábel s jadrom E a napájací zdroj s uzemňovacím vodičom. Aby sa v čo najväčšej miere zabránilo úrazom elektrickým prúdom, mal by byť nainštalovaný istič zvyškového prúdu.</w:t>
      </w:r>
    </w:p>
    <w:p>
      <w:pPr>
        <w:pStyle w:val="Normal"/>
        <w:keepNext w:val="false"/>
        <w:keepLines w:val="false"/>
        <w:pageBreakBefore w:val="false"/>
        <w:widowControl/>
        <w:overflowPunct w:val="true"/>
        <w:bidi w:val="0"/>
        <w:snapToGrid w:val="false"/>
        <w:spacing w:before="0" w:after="0"/>
        <w:ind w:left="210" w:right="105"/>
        <w:jc w:val="left"/>
        <w:textAlignment w:val="baseline"/>
        <w:rPr>
          <w:sz w:val="15"/>
          <w:szCs w:val="15"/>
        </w:rPr>
      </w:pPr>
      <w:r>
        <w:rPr>
          <w:sz w:val="15"/>
          <w:szCs w:val="15"/>
        </w:rPr>
        <w:t>Je prísne zakázané umiestňovať na batériu akékoľvek predmety.</w:t>
      </w:r>
    </w:p>
    <w:p>
      <w:pPr>
        <w:pStyle w:val="Normal"/>
        <w:keepNext w:val="false"/>
        <w:keepLines w:val="false"/>
        <w:pageBreakBefore w:val="false"/>
        <w:widowControl/>
        <w:overflowPunct w:val="true"/>
        <w:bidi w:val="0"/>
        <w:snapToGrid w:val="false"/>
        <w:spacing w:before="0" w:after="0"/>
        <w:ind w:left="210" w:right="105"/>
        <w:jc w:val="left"/>
        <w:textAlignment w:val="baseline"/>
        <w:rPr>
          <w:sz w:val="15"/>
          <w:szCs w:val="15"/>
        </w:rPr>
      </w:pPr>
      <w:r>
        <w:rPr>
          <w:sz w:val="15"/>
          <w:szCs w:val="15"/>
        </w:rPr>
        <w:t>Pri čistení stroja nenalievajte vodu do prívodu nasávacieho motora!</w:t>
      </w:r>
    </w:p>
    <w:p>
      <w:pPr>
        <w:pStyle w:val="Normal"/>
        <w:keepNext w:val="false"/>
        <w:keepLines w:val="false"/>
        <w:pageBreakBefore w:val="false"/>
        <w:widowControl/>
        <w:overflowPunct w:val="true"/>
        <w:bidi w:val="0"/>
        <w:snapToGrid w:val="false"/>
        <w:spacing w:before="0" w:after="0"/>
        <w:ind w:left="210" w:right="105"/>
        <w:jc w:val="left"/>
        <w:textAlignment w:val="baseline"/>
        <w:rPr>
          <w:sz w:val="15"/>
          <w:szCs w:val="15"/>
        </w:rPr>
      </w:pPr>
      <w:r>
        <w:rPr>
          <w:sz w:val="15"/>
          <w:szCs w:val="15"/>
        </w:rPr>
        <w:t>Nedodržanie štítkov a pokynov na stroji môže viesť k poraneniu. Pred začatím prevádzky si nezabudnite prečítať všetky štítky na stroji.</w:t>
      </w:r>
    </w:p>
    <w:p>
      <w:pPr>
        <w:pStyle w:val="Normal"/>
        <w:keepNext w:val="false"/>
        <w:keepLines w:val="false"/>
        <w:pageBreakBefore w:val="false"/>
        <w:widowControl/>
        <w:overflowPunct w:val="true"/>
        <w:bidi w:val="0"/>
        <w:snapToGrid w:val="false"/>
        <w:spacing w:before="0" w:after="0"/>
        <w:ind w:left="210" w:right="105"/>
        <w:jc w:val="left"/>
        <w:textAlignment w:val="baseline"/>
        <w:rPr>
          <w:sz w:val="15"/>
          <w:szCs w:val="15"/>
        </w:rPr>
      </w:pPr>
      <w:r>
        <w:rPr>
          <w:sz w:val="15"/>
          <w:szCs w:val="15"/>
        </w:rPr>
        <w:t>Stroj sa nesmie prevádzkovať na nerovnom teréne alebo na svahoch a obsluha by nemala na stroji sedieť, aby sa zabránilo kontaktu rúk, nôh alebo voľného odevu s rotujúcimi časťami stroja.</w:t>
      </w:r>
    </w:p>
    <w:p>
      <w:pPr>
        <w:pStyle w:val="Normal"/>
        <w:keepNext w:val="false"/>
        <w:keepLines w:val="false"/>
        <w:pageBreakBefore w:val="false"/>
        <w:widowControl/>
        <w:overflowPunct w:val="true"/>
        <w:bidi w:val="0"/>
        <w:snapToGrid w:val="false"/>
        <w:spacing w:before="0" w:after="0"/>
        <w:ind w:left="210" w:right="105"/>
        <w:jc w:val="left"/>
        <w:textAlignment w:val="baseline"/>
        <w:rPr>
          <w:sz w:val="15"/>
          <w:szCs w:val="15"/>
        </w:rPr>
      </w:pPr>
      <w:r>
        <w:rPr>
          <w:sz w:val="15"/>
          <w:szCs w:val="15"/>
        </w:rPr>
        <w:t>Pri bočnej prevádzke stroja buďte opatrní a pomalí, dávajte pozor na priestor medzi antikoliznými kolesami a stenou a vyhýbajte sa pohybu stroja po malých prekážkach, ako sú napríklad uzemnené elektrické zásuvky, prahy dverí, kolíky uzemňovacích vodičov atď.</w:t>
      </w:r>
    </w:p>
    <w:p>
      <w:pPr>
        <w:pStyle w:val="Normal"/>
        <w:keepNext w:val="false"/>
        <w:keepLines w:val="false"/>
        <w:pageBreakBefore w:val="false"/>
        <w:widowControl/>
        <w:overflowPunct w:val="true"/>
        <w:bidi w:val="0"/>
        <w:snapToGrid w:val="false"/>
        <w:spacing w:before="0" w:after="0"/>
        <w:ind w:left="210" w:right="105"/>
        <w:jc w:val="left"/>
        <w:textAlignment w:val="baseline"/>
        <w:rPr>
          <w:sz w:val="15"/>
          <w:szCs w:val="15"/>
        </w:rPr>
      </w:pPr>
      <w:r>
        <w:rPr>
          <w:sz w:val="15"/>
          <w:szCs w:val="15"/>
        </w:rPr>
        <w:t>Používanie vody alebo čistiacich prostriedkov môže zmáčať zem, čo môže ľahko spôsobiť pošmyknutie obsluhy alebo iných osôb. Počas prevádzky umiestnite v okolí výstražné značky.</w:t>
      </w:r>
    </w:p>
    <w:p>
      <w:pPr>
        <w:pStyle w:val="Normal"/>
        <w:keepNext w:val="false"/>
        <w:keepLines w:val="false"/>
        <w:pageBreakBefore w:val="false"/>
        <w:widowControl/>
        <w:overflowPunct w:val="true"/>
        <w:bidi w:val="0"/>
        <w:snapToGrid w:val="false"/>
        <w:spacing w:before="0" w:after="0"/>
        <w:ind w:left="210" w:right="105"/>
        <w:jc w:val="left"/>
        <w:textAlignment w:val="baseline"/>
        <w:rPr>
          <w:rFonts w:eastAsia="宋体"/>
          <w:sz w:val="15"/>
          <w:szCs w:val="15"/>
          <w:lang w:val="en-US" w:eastAsia="zh-CN"/>
        </w:rPr>
      </w:pPr>
      <w:r>
        <w:rPr>
          <w:rFonts w:eastAsia="宋体"/>
          <w:sz w:val="15"/>
          <w:szCs w:val="15"/>
          <w:lang w:val="en-US" w:eastAsia="zh-CN"/>
        </w:rPr>
      </w:r>
    </w:p>
    <w:p>
      <w:pPr>
        <w:pStyle w:val="Normal"/>
        <w:keepNext w:val="false"/>
        <w:keepLines w:val="false"/>
        <w:pageBreakBefore w:val="false"/>
        <w:widowControl/>
        <w:overflowPunct w:val="true"/>
        <w:bidi w:val="0"/>
        <w:snapToGrid w:val="false"/>
        <w:spacing w:before="0" w:after="0"/>
        <w:ind w:left="210" w:right="105"/>
        <w:jc w:val="left"/>
        <w:textAlignment w:val="baseline"/>
        <w:rPr>
          <w:sz w:val="15"/>
          <w:szCs w:val="15"/>
        </w:rPr>
      </w:pPr>
      <w:r>
        <w:rPr>
          <w:sz w:val="15"/>
          <w:szCs w:val="15"/>
        </w:rPr>
        <w:t>1.3 Bezpečnostné pokyny pre podlahové umývacie stroje</w:t>
      </w:r>
    </w:p>
    <w:p>
      <w:pPr>
        <w:pStyle w:val="Normal"/>
        <w:keepNext w:val="false"/>
        <w:keepLines w:val="false"/>
        <w:pageBreakBefore w:val="false"/>
        <w:widowControl/>
        <w:overflowPunct w:val="true"/>
        <w:bidi w:val="0"/>
        <w:snapToGrid w:val="false"/>
        <w:spacing w:before="0" w:after="0"/>
        <w:ind w:left="210" w:right="105"/>
        <w:jc w:val="left"/>
        <w:textAlignment w:val="baseline"/>
        <w:rPr>
          <w:sz w:val="15"/>
          <w:szCs w:val="15"/>
        </w:rPr>
      </w:pPr>
      <w:r>
        <w:rPr>
          <w:sz w:val="15"/>
          <w:szCs w:val="15"/>
        </w:rPr>
        <w:t>Stroj je veľmi ťažký, dbajte na bezpečnosť pri preprave; Ak sú v stroji batérie, pri preprave ich najprv vyberte a potom nezabudnite zdvihnúť kovový rám v spodnej časti stroja. Neumiestňujte silový bod na plastovú nádrž na vodu!</w:t>
      </w:r>
    </w:p>
    <w:p>
      <w:pPr>
        <w:pStyle w:val="Normal"/>
        <w:keepNext w:val="false"/>
        <w:keepLines w:val="false"/>
        <w:pageBreakBefore w:val="false"/>
        <w:widowControl/>
        <w:overflowPunct w:val="true"/>
        <w:bidi w:val="0"/>
        <w:snapToGrid w:val="false"/>
        <w:spacing w:before="0" w:after="0"/>
        <w:ind w:left="210" w:right="105"/>
        <w:jc w:val="left"/>
        <w:textAlignment w:val="baseline"/>
        <w:rPr>
          <w:sz w:val="15"/>
          <w:szCs w:val="15"/>
        </w:rPr>
      </w:pPr>
      <w:r>
        <w:rPr>
          <w:sz w:val="15"/>
          <w:szCs w:val="15"/>
        </w:rPr>
        <w:t>Podlahový čistič a nabíjačku nespúšťajte v priestoroch s horľavými plynmi alebo kvapalinami.</w:t>
      </w:r>
    </w:p>
    <w:p>
      <w:pPr>
        <w:pStyle w:val="Normal"/>
        <w:keepNext w:val="false"/>
        <w:keepLines w:val="false"/>
        <w:pageBreakBefore w:val="false"/>
        <w:widowControl/>
        <w:overflowPunct w:val="true"/>
        <w:bidi w:val="0"/>
        <w:snapToGrid w:val="false"/>
        <w:spacing w:before="0" w:after="0"/>
        <w:ind w:left="210" w:right="105"/>
        <w:jc w:val="left"/>
        <w:textAlignment w:val="baseline"/>
        <w:rPr>
          <w:sz w:val="15"/>
          <w:szCs w:val="15"/>
        </w:rPr>
      </w:pPr>
      <w:r>
        <w:rPr>
          <w:sz w:val="15"/>
          <w:szCs w:val="15"/>
        </w:rPr>
        <w:t>Podlahové čističe neskladujte ani neparkujte v priestoroch s horľavými plynmi alebo kvapalinami.</w:t>
      </w:r>
    </w:p>
    <w:p>
      <w:pPr>
        <w:pStyle w:val="Normal"/>
        <w:keepNext w:val="false"/>
        <w:keepLines w:val="false"/>
        <w:pageBreakBefore w:val="false"/>
        <w:widowControl/>
        <w:overflowPunct w:val="true"/>
        <w:bidi w:val="0"/>
        <w:snapToGrid w:val="false"/>
        <w:spacing w:before="0" w:after="0"/>
        <w:ind w:left="210" w:right="105"/>
        <w:jc w:val="left"/>
        <w:textAlignment w:val="baseline"/>
        <w:rPr>
          <w:sz w:val="15"/>
          <w:szCs w:val="15"/>
        </w:rPr>
      </w:pPr>
      <w:r>
        <w:rPr>
          <w:sz w:val="15"/>
          <w:szCs w:val="15"/>
        </w:rPr>
      </w:r>
    </w:p>
    <w:p>
      <w:pPr>
        <w:pStyle w:val="Normal"/>
        <w:keepNext w:val="false"/>
        <w:keepLines w:val="false"/>
        <w:pageBreakBefore w:val="false"/>
        <w:widowControl/>
        <w:overflowPunct w:val="true"/>
        <w:bidi w:val="0"/>
        <w:snapToGrid w:val="false"/>
        <w:spacing w:before="0" w:after="0"/>
        <w:ind w:left="210" w:right="105"/>
        <w:jc w:val="left"/>
        <w:textAlignment w:val="baseline"/>
        <w:rPr>
          <w:sz w:val="15"/>
          <w:szCs w:val="15"/>
        </w:rPr>
      </w:pPr>
      <w:r>
        <w:rPr>
          <w:sz w:val="15"/>
          <w:szCs w:val="15"/>
        </w:rPr>
        <w:t>1.4 Bezpečnostné požiadavky týkajúce sa batérií</w:t>
      </w:r>
    </w:p>
    <w:p>
      <w:pPr>
        <w:pStyle w:val="Normal"/>
        <w:keepNext w:val="false"/>
        <w:keepLines w:val="false"/>
        <w:pageBreakBefore w:val="false"/>
        <w:widowControl/>
        <w:overflowPunct w:val="true"/>
        <w:bidi w:val="0"/>
        <w:snapToGrid w:val="false"/>
        <w:spacing w:before="0" w:after="0"/>
        <w:ind w:left="210" w:right="105"/>
        <w:jc w:val="left"/>
        <w:textAlignment w:val="baseline"/>
        <w:rPr>
          <w:sz w:val="15"/>
          <w:szCs w:val="15"/>
        </w:rPr>
      </w:pPr>
      <w:r>
        <w:rPr>
          <w:sz w:val="15"/>
          <w:szCs w:val="15"/>
        </w:rPr>
        <w:t>Je potrebné zabrániť tomu, aby sa batéria nachádzala v stave nízkeho napätia a mala by sa čo najskôr nabiť.</w:t>
      </w:r>
    </w:p>
    <w:p>
      <w:pPr>
        <w:pStyle w:val="Normal"/>
        <w:keepNext w:val="false"/>
        <w:keepLines w:val="false"/>
        <w:pageBreakBefore w:val="false"/>
        <w:widowControl/>
        <w:overflowPunct w:val="true"/>
        <w:bidi w:val="0"/>
        <w:snapToGrid w:val="false"/>
        <w:spacing w:before="0" w:after="0"/>
        <w:ind w:left="210" w:right="105"/>
        <w:jc w:val="left"/>
        <w:textAlignment w:val="baseline"/>
        <w:rPr>
          <w:sz w:val="15"/>
          <w:szCs w:val="15"/>
        </w:rPr>
      </w:pPr>
      <w:r>
        <w:rPr>
          <w:sz w:val="15"/>
          <w:szCs w:val="15"/>
        </w:rPr>
        <w:t>Aby ste zabránili vytečeniu, udržiavajte batériu v suchu a čistote, najmä odstraňujte znečisťujúce látky, ako je kovový prach.</w:t>
      </w:r>
    </w:p>
    <w:p>
      <w:pPr>
        <w:pStyle w:val="Normal"/>
        <w:keepNext w:val="false"/>
        <w:keepLines w:val="false"/>
        <w:pageBreakBefore w:val="false"/>
        <w:widowControl/>
        <w:overflowPunct w:val="true"/>
        <w:bidi w:val="0"/>
        <w:snapToGrid w:val="false"/>
        <w:spacing w:before="0" w:after="0"/>
        <w:ind w:left="210" w:right="105"/>
        <w:jc w:val="left"/>
        <w:textAlignment w:val="baseline"/>
        <w:rPr>
          <w:sz w:val="15"/>
          <w:szCs w:val="15"/>
        </w:rPr>
      </w:pPr>
      <w:r>
        <w:rPr>
          <w:sz w:val="15"/>
          <w:szCs w:val="15"/>
        </w:rPr>
        <w:t>Na batériu je zakázané umiestňovať kovové časti (napríklad náradie), aby sa zabránilo skratu a vyhoreniu batérie.</w:t>
      </w:r>
    </w:p>
    <w:p>
      <w:pPr>
        <w:pStyle w:val="Normal"/>
        <w:keepNext w:val="false"/>
        <w:keepLines w:val="false"/>
        <w:pageBreakBefore w:val="false"/>
        <w:widowControl/>
        <w:overflowPunct w:val="true"/>
        <w:bidi w:val="0"/>
        <w:snapToGrid w:val="false"/>
        <w:spacing w:before="0" w:after="0"/>
        <w:ind w:left="210" w:right="105"/>
        <w:jc w:val="left"/>
        <w:textAlignment w:val="baseline"/>
        <w:rPr>
          <w:sz w:val="15"/>
          <w:szCs w:val="15"/>
        </w:rPr>
      </w:pPr>
      <w:r>
        <w:rPr>
          <w:sz w:val="15"/>
          <w:szCs w:val="15"/>
        </w:rPr>
        <w:t>Nabíjacia miestnosť by mala mať dobré vetranie.</w:t>
      </w:r>
    </w:p>
    <w:p>
      <w:pPr>
        <w:pStyle w:val="Normal"/>
        <w:keepNext w:val="false"/>
        <w:keepLines w:val="false"/>
        <w:pageBreakBefore w:val="false"/>
        <w:widowControl/>
        <w:overflowPunct w:val="true"/>
        <w:bidi w:val="0"/>
        <w:snapToGrid w:val="false"/>
        <w:spacing w:before="0" w:after="0"/>
        <w:ind w:left="210" w:right="105"/>
        <w:jc w:val="left"/>
        <w:textAlignment w:val="baseline"/>
        <w:rPr>
          <w:sz w:val="15"/>
          <w:szCs w:val="15"/>
        </w:rPr>
      </w:pPr>
      <w:r>
        <w:rPr>
          <w:sz w:val="15"/>
          <w:szCs w:val="15"/>
        </w:rPr>
        <w:t>Ak je kľúčový spínač v polohe ON, batériu nepripájajte ani neodpájajte.</w:t>
      </w:r>
    </w:p>
    <w:p>
      <w:pPr>
        <w:pStyle w:val="Normal"/>
        <w:keepNext w:val="false"/>
        <w:keepLines w:val="false"/>
        <w:pageBreakBefore w:val="false"/>
        <w:widowControl/>
        <w:overflowPunct w:val="true"/>
        <w:bidi w:val="0"/>
        <w:snapToGrid w:val="false"/>
        <w:spacing w:before="0" w:after="0"/>
        <w:ind w:left="210" w:right="105"/>
        <w:jc w:val="left"/>
        <w:textAlignment w:val="baseline"/>
        <w:rPr>
          <w:sz w:val="15"/>
          <w:szCs w:val="15"/>
        </w:rPr>
      </w:pPr>
      <w:r>
        <w:rPr>
          <w:sz w:val="15"/>
          <w:szCs w:val="15"/>
        </w:rPr>
        <w:t>Pred demontážou batérie najprv odpojte záporný (-) vodič batérie a potom odpojte kladný (+) vodič batérie. Pri opätovnom zapojení dbajte na polaritu batérie, pretože nesprávne zapojenie môže poškodiť elektrické komponenty.</w:t>
      </w:r>
    </w:p>
    <w:p>
      <w:pPr>
        <w:pStyle w:val="Normal"/>
        <w:keepNext w:val="false"/>
        <w:keepLines w:val="false"/>
        <w:pageBreakBefore w:val="false"/>
        <w:widowControl/>
        <w:overflowPunct w:val="true"/>
        <w:bidi w:val="0"/>
        <w:snapToGrid w:val="false"/>
        <w:spacing w:before="0" w:after="0"/>
        <w:ind w:left="210" w:right="105"/>
        <w:jc w:val="left"/>
        <w:textAlignment w:val="baseline"/>
        <w:rPr>
          <w:rFonts w:eastAsia="宋体"/>
          <w:sz w:val="15"/>
          <w:szCs w:val="15"/>
          <w:lang w:val="en-US" w:eastAsia="zh-CN"/>
        </w:rPr>
      </w:pPr>
      <w:r>
        <w:rPr>
          <w:sz w:val="15"/>
          <w:szCs w:val="15"/>
        </w:rPr>
        <w:t xml:space="preserve">Vyhnite sa priamemu kontaktu medzi kladnou a zápornou elektródou, pretože môže spôsobiť skrat vysokého prúdu, generovať vysoké teplo a dokonca môže dôjsť k požiaru. Upozornenie: Ak sa stroj dlhší čas nepoužíva alebo počas údržby stroja, pripojovací kábel batérie sa musí </w:t>
      </w:r>
      <w:r>
        <w:rPr>
          <w:rFonts w:eastAsia="宋体"/>
          <w:sz w:val="15"/>
          <w:szCs w:val="15"/>
          <w:lang w:val="en-US" w:eastAsia="zh-CN"/>
        </w:rPr>
        <w:t>odpojiť</w:t>
      </w:r>
    </w:p>
    <w:p>
      <w:pPr>
        <w:sectPr>
          <w:headerReference w:type="default" r:id="rId15"/>
          <w:footerReference w:type="default" r:id="rId16"/>
          <w:type w:val="nextPage"/>
          <w:pgSz w:w="7937" w:h="11906"/>
          <w:pgMar w:left="0" w:right="665" w:gutter="0" w:header="1125" w:top="1298" w:footer="502" w:bottom="631"/>
          <w:pgNumType w:fmt="decimal"/>
          <w:formProt w:val="false"/>
          <w:textDirection w:val="lrTb"/>
          <w:docGrid w:type="default" w:linePitch="100" w:charSpace="0"/>
        </w:sectPr>
      </w:pPr>
    </w:p>
    <w:p>
      <w:pPr>
        <w:pStyle w:val="Normal"/>
        <w:jc w:val="both"/>
        <w:rPr>
          <w:sz w:val="15"/>
          <w:szCs w:val="15"/>
        </w:rPr>
      </w:pPr>
      <w:r>
        <w:rPr>
          <w:sz w:val="15"/>
          <w:szCs w:val="15"/>
        </w:rPr>
      </w:r>
    </w:p>
    <w:p>
      <w:pPr>
        <w:pStyle w:val="Normal"/>
        <w:jc w:val="center"/>
        <w:rPr>
          <w:b/>
          <w:bCs/>
          <w:sz w:val="18"/>
          <w:szCs w:val="18"/>
        </w:rPr>
      </w:pPr>
      <w:r>
        <w:rPr>
          <w:b/>
          <w:bCs/>
          <w:sz w:val="18"/>
          <w:szCs w:val="18"/>
        </w:rPr>
        <w:t>Kapitola 2: Používanie strojov</w:t>
      </w:r>
    </w:p>
    <w:p>
      <w:pPr>
        <w:pStyle w:val="Normal"/>
        <w:jc w:val="center"/>
        <w:rPr>
          <w:b/>
          <w:bCs/>
          <w:sz w:val="18"/>
          <w:szCs w:val="18"/>
        </w:rPr>
      </w:pPr>
      <w:r>
        <w:rPr>
          <w:b/>
          <w:bCs/>
          <w:sz w:val="18"/>
          <w:szCs w:val="18"/>
        </w:rPr>
      </w:r>
    </w:p>
    <w:p>
      <w:pPr>
        <w:pStyle w:val="Normal"/>
        <w:jc w:val="center"/>
        <w:rPr>
          <w:sz w:val="18"/>
          <w:szCs w:val="18"/>
        </w:rPr>
      </w:pPr>
      <w:r>
        <w:rPr>
          <w:sz w:val="18"/>
          <w:szCs w:val="18"/>
        </w:rPr>
        <w:t>2.1 Tlačidlá/panely stroja</w:t>
      </w:r>
    </w:p>
    <w:p>
      <w:pPr>
        <w:pStyle w:val="Normal"/>
        <w:ind w:firstLine="150"/>
        <w:jc w:val="both"/>
        <w:rPr>
          <w:sz w:val="15"/>
          <w:szCs w:val="15"/>
        </w:rPr>
      </w:pPr>
      <w:r>
        <w:rPr>
          <w:sz w:val="15"/>
          <w:szCs w:val="15"/>
        </w:rPr>
        <w:t xml:space="preserve">① </w:t>
      </w:r>
      <w:r>
        <w:rPr>
          <w:sz w:val="15"/>
          <w:szCs w:val="15"/>
        </w:rPr>
        <w:t>Vypínač napájania (stlačením a podržaním tohto vypínača vypnete zariadenie)</w:t>
      </w:r>
    </w:p>
    <w:p>
      <w:pPr>
        <w:pStyle w:val="Normal"/>
        <w:ind w:firstLine="150"/>
        <w:jc w:val="both"/>
        <w:rPr>
          <w:sz w:val="15"/>
          <w:szCs w:val="15"/>
        </w:rPr>
      </w:pPr>
      <w:r>
        <w:rPr>
          <w:sz w:val="15"/>
          <w:szCs w:val="15"/>
        </w:rPr>
        <w:t xml:space="preserve">② </w:t>
      </w:r>
      <w:r>
        <w:rPr>
          <w:sz w:val="15"/>
          <w:szCs w:val="15"/>
        </w:rPr>
        <w:t>Spínač štartu kefy (spustite toto tlačidlo, motor kefy začne pracovať)</w:t>
      </w:r>
    </w:p>
    <w:p>
      <w:pPr>
        <w:pStyle w:val="Normal"/>
        <w:ind w:firstLine="150"/>
        <w:jc w:val="both"/>
        <w:rPr>
          <w:rFonts w:eastAsia="宋体"/>
          <w:sz w:val="15"/>
          <w:szCs w:val="15"/>
          <w:lang w:eastAsia="zh-CN"/>
        </w:rPr>
      </w:pPr>
      <w:r>
        <w:rPr>
          <w:sz w:val="15"/>
          <w:szCs w:val="15"/>
        </w:rPr>
        <w:t xml:space="preserve">③ </w:t>
      </w:r>
      <w:r>
        <w:rPr>
          <w:sz w:val="15"/>
          <w:szCs w:val="15"/>
        </w:rPr>
        <w:t>Indukčný spínač magnetickej karty (po aktivácii sa zariadenie zapne)</w:t>
      </w:r>
    </w:p>
    <w:p>
      <w:pPr>
        <w:pStyle w:val="Normal"/>
        <w:ind w:firstLine="150"/>
        <w:jc w:val="both"/>
        <w:rPr>
          <w:sz w:val="15"/>
          <w:szCs w:val="15"/>
        </w:rPr>
      </w:pPr>
      <w:r>
        <w:rPr>
          <w:sz w:val="15"/>
          <w:szCs w:val="15"/>
        </w:rPr>
        <w:t xml:space="preserve">④ </w:t>
      </w:r>
      <w:r>
        <w:rPr>
          <w:sz w:val="15"/>
          <w:szCs w:val="15"/>
        </w:rPr>
        <w:t>Spínač odsávania (spustením tohto spínača začne pracovať motor odsávania)</w:t>
      </w:r>
    </w:p>
    <w:p>
      <w:pPr>
        <w:pStyle w:val="Normal"/>
        <w:jc w:val="center"/>
        <w:rPr>
          <w:sz w:val="15"/>
          <w:szCs w:val="15"/>
        </w:rPr>
      </w:pPr>
      <w:r>
        <w:rPr>
          <w:sz w:val="15"/>
          <w:szCs w:val="15"/>
        </w:rPr>
        <w:t xml:space="preserve">⑤ </w:t>
      </w:r>
      <w:r>
        <w:rPr>
          <w:sz w:val="15"/>
          <w:szCs w:val="15"/>
        </w:rPr>
        <w:t>Spínač čistej vody (po spustení tohto spínača vyteká z prednej časti stroja čistá voda)</w:t>
      </w:r>
    </w:p>
    <w:p>
      <w:pPr>
        <w:pStyle w:val="Normal"/>
        <w:ind w:firstLine="150"/>
        <w:jc w:val="both"/>
        <w:rPr>
          <w:sz w:val="15"/>
          <w:szCs w:val="15"/>
        </w:rPr>
      </w:pPr>
      <w:r>
        <w:rPr>
          <w:sz w:val="15"/>
          <w:szCs w:val="15"/>
        </w:rPr>
        <w:t xml:space="preserve">⑥ </w:t>
      </w:r>
      <w:r>
        <w:rPr>
          <w:sz w:val="15"/>
          <w:szCs w:val="15"/>
        </w:rPr>
        <w:t>Prepínač režimu ECO (aktivovaním tohto prepínača prepnete zariadenie do úsporného režimu ECO)</w:t>
      </w:r>
    </w:p>
    <w:p>
      <w:pPr>
        <w:pStyle w:val="Normal"/>
        <w:ind w:firstLine="150"/>
        <w:jc w:val="both"/>
        <w:rPr>
          <w:sz w:val="15"/>
          <w:szCs w:val="15"/>
        </w:rPr>
      </w:pPr>
      <w:r>
        <w:rPr>
          <w:sz w:val="15"/>
          <w:szCs w:val="15"/>
        </w:rPr>
        <w:t xml:space="preserve">⑦ </w:t>
      </w:r>
      <w:r>
        <w:rPr>
          <w:sz w:val="15"/>
          <w:szCs w:val="15"/>
        </w:rPr>
        <w:t>Merač napätia (zobrazuje aktuálne napätie stroja)</w:t>
      </w:r>
    </w:p>
    <w:p>
      <w:pPr>
        <w:pStyle w:val="Normal"/>
        <w:jc w:val="center"/>
        <w:rPr>
          <w:sz w:val="15"/>
          <w:szCs w:val="15"/>
        </w:rPr>
      </w:pPr>
      <w:r>
        <w:rPr/>
        <w:drawing>
          <wp:inline distT="0" distB="0" distL="0" distR="0">
            <wp:extent cx="2716530" cy="1676400"/>
            <wp:effectExtent l="0" t="0" r="0" b="0"/>
            <wp:docPr id="10" name="图片 5" descr="DSC_0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descr="DSC_0089"/>
                    <pic:cNvPicPr>
                      <a:picLocks noChangeAspect="1" noChangeArrowheads="1"/>
                    </pic:cNvPicPr>
                  </pic:nvPicPr>
                  <pic:blipFill>
                    <a:blip r:embed="rId17"/>
                    <a:srcRect l="3439" t="24435" r="1176" b="11717"/>
                    <a:stretch>
                      <a:fillRect/>
                    </a:stretch>
                  </pic:blipFill>
                  <pic:spPr bwMode="auto">
                    <a:xfrm>
                      <a:off x="0" y="0"/>
                      <a:ext cx="2716530" cy="1676400"/>
                    </a:xfrm>
                    <a:prstGeom prst="rect">
                      <a:avLst/>
                    </a:prstGeom>
                    <a:noFill/>
                  </pic:spPr>
                </pic:pic>
              </a:graphicData>
            </a:graphic>
          </wp:inline>
        </w:drawing>
      </w:r>
    </w:p>
    <w:p>
      <w:pPr>
        <w:pStyle w:val="Normal"/>
        <w:jc w:val="center"/>
        <w:rPr>
          <w:sz w:val="18"/>
          <w:szCs w:val="18"/>
        </w:rPr>
      </w:pPr>
      <w:r>
        <w:rPr>
          <w:sz w:val="18"/>
          <w:szCs w:val="18"/>
        </w:rPr>
      </w:r>
    </w:p>
    <w:p>
      <w:pPr>
        <w:pStyle w:val="Normal"/>
        <w:jc w:val="center"/>
        <w:rPr>
          <w:sz w:val="18"/>
          <w:szCs w:val="18"/>
        </w:rPr>
      </w:pPr>
      <w:r>
        <w:rPr>
          <w:sz w:val="18"/>
          <w:szCs w:val="18"/>
        </w:rPr>
        <w:t>2.2 Funkcia</w:t>
      </w:r>
    </w:p>
    <w:p>
      <w:pPr>
        <w:pStyle w:val="Normal"/>
        <w:keepNext w:val="false"/>
        <w:keepLines w:val="false"/>
        <w:pageBreakBefore w:val="false"/>
        <w:widowControl/>
        <w:overflowPunct w:val="true"/>
        <w:bidi w:val="0"/>
        <w:snapToGrid w:val="false"/>
        <w:spacing w:before="0" w:after="0"/>
        <w:ind w:left="210" w:right="105"/>
        <w:jc w:val="left"/>
        <w:textAlignment w:val="baseline"/>
        <w:rPr>
          <w:sz w:val="15"/>
          <w:szCs w:val="15"/>
        </w:rPr>
      </w:pPr>
      <w:r>
        <w:rPr>
          <w:sz w:val="15"/>
          <w:szCs w:val="15"/>
        </w:rPr>
        <w:t>Podlahový umývací stroj je vhodný na čistenie rovných povrchov. Na čistenie podlahy používa 13-palcový kotúč s kefou alebo držiak na ihly a špinavú vodu, ktorá bola umytá</w:t>
      </w:r>
    </w:p>
    <w:p>
      <w:pPr>
        <w:pStyle w:val="Normal"/>
        <w:keepNext w:val="false"/>
        <w:keepLines w:val="false"/>
        <w:pageBreakBefore w:val="false"/>
        <w:widowControl/>
        <w:overflowPunct w:val="true"/>
        <w:bidi w:val="0"/>
        <w:snapToGrid w:val="false"/>
        <w:spacing w:before="0" w:after="0"/>
        <w:ind w:left="210" w:right="105"/>
        <w:jc w:val="left"/>
        <w:textAlignment w:val="baseline"/>
        <w:rPr>
          <w:sz w:val="15"/>
          <w:szCs w:val="15"/>
        </w:rPr>
      </w:pPr>
      <w:r>
        <w:rPr>
          <w:sz w:val="15"/>
          <w:szCs w:val="15"/>
        </w:rPr>
        <w:t>Stroj je nasávaný do nádrže na odpadové vody sacím škrabákom, ktorý je za ním, a na dokončenie čistenia stačí, aby sa raz prešiel po zemi.</w:t>
      </w:r>
    </w:p>
    <w:p>
      <w:pPr>
        <w:pStyle w:val="Normal"/>
        <w:keepNext w:val="false"/>
        <w:keepLines w:val="false"/>
        <w:pageBreakBefore w:val="false"/>
        <w:widowControl/>
        <w:overflowPunct w:val="true"/>
        <w:bidi w:val="0"/>
        <w:snapToGrid w:val="false"/>
        <w:spacing w:before="0" w:after="0"/>
        <w:ind w:left="210" w:right="105"/>
        <w:jc w:val="left"/>
        <w:textAlignment w:val="baseline"/>
        <w:rPr>
          <w:sz w:val="15"/>
          <w:szCs w:val="15"/>
        </w:rPr>
      </w:pPr>
      <w:r>
        <w:rPr>
          <w:sz w:val="15"/>
          <w:szCs w:val="15"/>
        </w:rPr>
        <w:t>2.3 Prevádzkový proces stroja</w:t>
      </w:r>
    </w:p>
    <w:p>
      <w:pPr>
        <w:pStyle w:val="Normal"/>
        <w:keepNext w:val="false"/>
        <w:keepLines w:val="false"/>
        <w:pageBreakBefore w:val="false"/>
        <w:widowControl/>
        <w:overflowPunct w:val="true"/>
        <w:bidi w:val="0"/>
        <w:snapToGrid w:val="false"/>
        <w:spacing w:before="0" w:after="0"/>
        <w:ind w:left="210" w:right="105"/>
        <w:jc w:val="left"/>
        <w:textAlignment w:val="baseline"/>
        <w:rPr>
          <w:sz w:val="15"/>
          <w:szCs w:val="15"/>
        </w:rPr>
      </w:pPr>
      <w:r>
        <w:rPr>
          <w:sz w:val="15"/>
          <w:szCs w:val="15"/>
        </w:rPr>
        <w:t>Krok 1: Pripojte odsávaciu škrabku k rámu odsávačky, nastavte polohu a utiahnite pevnú rukoväť. Ústie nasávacej trubice pripojte ku kĺbu na stroji.</w:t>
      </w:r>
    </w:p>
    <w:p>
      <w:pPr>
        <w:pStyle w:val="Normal"/>
        <w:keepNext w:val="false"/>
        <w:keepLines w:val="false"/>
        <w:pageBreakBefore w:val="false"/>
        <w:widowControl/>
        <w:overflowPunct w:val="true"/>
        <w:bidi w:val="0"/>
        <w:snapToGrid w:val="false"/>
        <w:spacing w:before="0" w:after="0"/>
        <w:ind w:left="210" w:right="105"/>
        <w:jc w:val="left"/>
        <w:textAlignment w:val="baseline"/>
        <w:rPr>
          <w:sz w:val="15"/>
          <w:szCs w:val="15"/>
        </w:rPr>
      </w:pPr>
      <w:r>
        <w:rPr>
          <w:sz w:val="15"/>
          <w:szCs w:val="15"/>
        </w:rPr>
        <w:t>Krok 2: Odstráňte kotúč s kefou a vyberte vhodný kotúč alebo čistiacu podložku podľa stavu terénu na inštaláciu.</w:t>
      </w:r>
    </w:p>
    <w:p>
      <w:pPr>
        <w:pStyle w:val="Normal"/>
        <w:keepNext w:val="false"/>
        <w:keepLines w:val="false"/>
        <w:pageBreakBefore w:val="false"/>
        <w:widowControl/>
        <w:overflowPunct w:val="true"/>
        <w:bidi w:val="0"/>
        <w:snapToGrid w:val="false"/>
        <w:spacing w:before="0" w:after="0"/>
        <w:ind w:left="210" w:right="105"/>
        <w:jc w:val="left"/>
        <w:textAlignment w:val="baseline"/>
        <w:rPr>
          <w:sz w:val="15"/>
          <w:szCs w:val="15"/>
        </w:rPr>
      </w:pPr>
      <w:r>
        <w:rPr>
          <w:sz w:val="15"/>
          <w:szCs w:val="15"/>
        </w:rPr>
        <w:t>Krok 3: Naplňte nádrž na vodu čistou vodou.</w:t>
      </w:r>
    </w:p>
    <w:p>
      <w:pPr>
        <w:pStyle w:val="Normal"/>
        <w:keepNext w:val="false"/>
        <w:keepLines w:val="false"/>
        <w:pageBreakBefore w:val="false"/>
        <w:widowControl/>
        <w:overflowPunct w:val="true"/>
        <w:bidi w:val="0"/>
        <w:snapToGrid w:val="false"/>
        <w:spacing w:before="0" w:after="0"/>
        <w:ind w:left="210" w:right="105"/>
        <w:jc w:val="left"/>
        <w:textAlignment w:val="baseline"/>
        <w:rPr>
          <w:sz w:val="15"/>
          <w:szCs w:val="15"/>
        </w:rPr>
      </w:pPr>
      <w:r>
        <w:rPr>
          <w:sz w:val="15"/>
          <w:szCs w:val="15"/>
        </w:rPr>
        <w:t>Krok 4: Nainštalujte zásobník na kefy a odložte odsávač vody a zásobník na kefy.</w:t>
      </w:r>
    </w:p>
    <w:p>
      <w:pPr>
        <w:pStyle w:val="Normal"/>
        <w:keepNext w:val="false"/>
        <w:keepLines w:val="false"/>
        <w:pageBreakBefore w:val="false"/>
        <w:widowControl/>
        <w:overflowPunct w:val="true"/>
        <w:bidi w:val="0"/>
        <w:snapToGrid w:val="false"/>
        <w:spacing w:before="0" w:after="0"/>
        <w:ind w:left="210" w:right="105"/>
        <w:jc w:val="left"/>
        <w:textAlignment w:val="baseline"/>
        <w:rPr>
          <w:sz w:val="15"/>
          <w:szCs w:val="15"/>
        </w:rPr>
      </w:pPr>
      <w:r>
        <w:rPr>
          <w:sz w:val="15"/>
          <w:szCs w:val="15"/>
        </w:rPr>
        <w:t>Krok 5: Spustite sací motor, kotúčový motor s kefami a elektromagnetický ventil, nastavte príslušný výstup vody zatiahnutím za rukoväť prepínača vodného ventilu a zapnite prepínač dopredu.</w:t>
      </w:r>
    </w:p>
    <w:p>
      <w:pPr>
        <w:pStyle w:val="Normal"/>
        <w:keepNext w:val="false"/>
        <w:keepLines w:val="false"/>
        <w:pageBreakBefore w:val="false"/>
        <w:widowControl/>
        <w:overflowPunct w:val="true"/>
        <w:bidi w:val="0"/>
        <w:snapToGrid w:val="false"/>
        <w:spacing w:before="0" w:after="0"/>
        <w:ind w:left="210" w:right="105"/>
        <w:jc w:val="left"/>
        <w:textAlignment w:val="baseline"/>
        <w:rPr>
          <w:sz w:val="15"/>
          <w:szCs w:val="15"/>
        </w:rPr>
      </w:pPr>
      <w:r>
        <w:rPr>
          <w:sz w:val="15"/>
          <w:szCs w:val="15"/>
        </w:rPr>
        <w:t>Možno vykonávať čistiace operácie.</w:t>
      </w:r>
    </w:p>
    <w:p>
      <w:pPr>
        <w:pStyle w:val="Normal"/>
        <w:keepNext w:val="false"/>
        <w:keepLines w:val="false"/>
        <w:pageBreakBefore w:val="false"/>
        <w:widowControl/>
        <w:overflowPunct w:val="true"/>
        <w:bidi w:val="0"/>
        <w:snapToGrid w:val="false"/>
        <w:spacing w:before="0" w:after="0"/>
        <w:ind w:left="210" w:right="105"/>
        <w:jc w:val="left"/>
        <w:textAlignment w:val="baseline"/>
        <w:rPr>
          <w:sz w:val="15"/>
          <w:szCs w:val="15"/>
        </w:rPr>
      </w:pPr>
      <w:r>
        <w:rPr>
          <w:sz w:val="15"/>
          <w:szCs w:val="15"/>
        </w:rPr>
        <w:t>Krok 6: Po čistení najprv vypnite motor kefového kotúča a potom vypnite sací motor.</w:t>
      </w:r>
    </w:p>
    <w:p>
      <w:pPr>
        <w:pStyle w:val="Normal"/>
        <w:keepNext w:val="false"/>
        <w:keepLines w:val="false"/>
        <w:pageBreakBefore w:val="false"/>
        <w:widowControl/>
        <w:overflowPunct w:val="true"/>
        <w:bidi w:val="0"/>
        <w:snapToGrid w:val="false"/>
        <w:spacing w:before="0" w:after="0"/>
        <w:ind w:left="210" w:right="105"/>
        <w:jc w:val="left"/>
        <w:textAlignment w:val="baseline"/>
        <w:rPr>
          <w:sz w:val="15"/>
          <w:szCs w:val="15"/>
        </w:rPr>
      </w:pPr>
      <w:r>
        <w:rPr>
          <w:sz w:val="15"/>
          <w:szCs w:val="15"/>
        </w:rPr>
        <w:t>Krok 7: Zdvihnite zásobník na kefy a odsávaciu škrabku, vypustite odpadové vody. Ak sa denná práca skončila, vyčistite stroj podľa požiadaviek.</w:t>
      </w:r>
    </w:p>
    <w:p>
      <w:pPr>
        <w:pStyle w:val="Normal"/>
        <w:keepNext w:val="false"/>
        <w:keepLines w:val="false"/>
        <w:pageBreakBefore w:val="false"/>
        <w:widowControl/>
        <w:overflowPunct w:val="true"/>
        <w:bidi w:val="0"/>
        <w:snapToGrid w:val="false"/>
        <w:spacing w:before="0" w:after="0"/>
        <w:ind w:left="210" w:right="105"/>
        <w:jc w:val="left"/>
        <w:textAlignment w:val="baseline"/>
        <w:rPr>
          <w:sz w:val="15"/>
          <w:szCs w:val="15"/>
        </w:rPr>
      </w:pPr>
      <w:r>
        <w:rPr>
          <w:sz w:val="15"/>
          <w:szCs w:val="15"/>
        </w:rPr>
        <w:t>Krok 8: Presuňte stroj na parkovisko.</w:t>
      </w:r>
    </w:p>
    <w:p>
      <w:pPr>
        <w:sectPr>
          <w:headerReference w:type="default" r:id="rId18"/>
          <w:headerReference w:type="first" r:id="rId19"/>
          <w:footerReference w:type="default" r:id="rId20"/>
          <w:footerReference w:type="first" r:id="rId21"/>
          <w:type w:val="nextPage"/>
          <w:pgSz w:w="7937" w:h="11906"/>
          <w:pgMar w:left="639" w:right="696" w:gutter="0" w:header="1274" w:top="1416" w:footer="389" w:bottom="528"/>
          <w:pgNumType w:fmt="decimal"/>
          <w:formProt w:val="false"/>
          <w:textDirection w:val="lrTb"/>
          <w:docGrid w:type="default" w:linePitch="100" w:charSpace="0"/>
        </w:sectPr>
      </w:pPr>
    </w:p>
    <w:p>
      <w:pPr>
        <w:pStyle w:val="Normal"/>
        <w:jc w:val="center"/>
        <w:rPr>
          <w:sz w:val="15"/>
          <w:szCs w:val="15"/>
        </w:rPr>
      </w:pPr>
      <w:r>
        <w:rPr>
          <w:sz w:val="15"/>
          <w:szCs w:val="15"/>
        </w:rPr>
      </w:r>
    </w:p>
    <w:p>
      <w:pPr>
        <w:pStyle w:val="Normal"/>
        <w:jc w:val="center"/>
        <w:rPr>
          <w:b/>
          <w:bCs/>
          <w:sz w:val="18"/>
          <w:szCs w:val="18"/>
        </w:rPr>
      </w:pPr>
      <w:r>
        <w:rPr>
          <w:b/>
          <w:bCs/>
          <w:sz w:val="18"/>
          <w:szCs w:val="18"/>
        </w:rPr>
        <w:t>Kapitola 3 Denná údržba a výmena zraniteľných častí</w:t>
      </w:r>
    </w:p>
    <w:p>
      <w:pPr>
        <w:pStyle w:val="Normal"/>
        <w:jc w:val="center"/>
        <w:rPr>
          <w:sz w:val="18"/>
          <w:szCs w:val="18"/>
        </w:rPr>
      </w:pPr>
      <w:r>
        <w:rPr>
          <w:sz w:val="18"/>
          <w:szCs w:val="18"/>
        </w:rPr>
        <w:t>3.1 Príprava domácich úloh</w:t>
      </w:r>
    </w:p>
    <w:p>
      <w:pPr>
        <w:pStyle w:val="Normal"/>
        <w:keepNext w:val="false"/>
        <w:keepLines w:val="false"/>
        <w:pageBreakBefore w:val="false"/>
        <w:widowControl/>
        <w:overflowPunct w:val="true"/>
        <w:bidi w:val="0"/>
        <w:snapToGrid w:val="false"/>
        <w:spacing w:before="0" w:after="0"/>
        <w:ind w:left="210" w:right="105"/>
        <w:jc w:val="left"/>
        <w:textAlignment w:val="baseline"/>
        <w:rPr>
          <w:sz w:val="15"/>
          <w:szCs w:val="15"/>
        </w:rPr>
      </w:pPr>
      <w:r>
        <w:rPr>
          <w:sz w:val="15"/>
          <w:szCs w:val="15"/>
        </w:rPr>
        <w:t>Zvoľte vhodný čistiaci prostriedok a jeho koncentráciu na základe znečistenia pôdy:</w:t>
      </w:r>
    </w:p>
    <w:p>
      <w:pPr>
        <w:pStyle w:val="Normal"/>
        <w:keepNext w:val="false"/>
        <w:keepLines w:val="false"/>
        <w:pageBreakBefore w:val="false"/>
        <w:widowControl/>
        <w:overflowPunct w:val="true"/>
        <w:bidi w:val="0"/>
        <w:snapToGrid w:val="false"/>
        <w:spacing w:before="0" w:after="0"/>
        <w:ind w:left="210" w:right="105"/>
        <w:jc w:val="left"/>
        <w:textAlignment w:val="baseline"/>
        <w:rPr>
          <w:sz w:val="15"/>
          <w:szCs w:val="15"/>
        </w:rPr>
      </w:pPr>
      <w:r>
        <w:rPr>
          <w:sz w:val="15"/>
          <w:szCs w:val="15"/>
        </w:rPr>
        <w:t>Vo všeobecnosti sú potrebné len dva poháre čistiacej tekutiny pre jednorazové poháre na vodu (bežne sa používajú jednorazové poháre na vodu a v záujme ochrany životného prostredia sa snažte znížiť množstvo čistiaceho prostriedku, používajte neutrálny čistiaci prostriedok s nízkou penivosťou). Pri použití čistiaceho prostriedku by sa mal súčasne použiť odpenovač, aby sa odstránila pena v odpadovej nádrži a predĺžila životnosť motora odsávačky.</w:t>
      </w:r>
    </w:p>
    <w:p>
      <w:pPr>
        <w:pStyle w:val="Normal"/>
        <w:keepNext w:val="false"/>
        <w:keepLines w:val="false"/>
        <w:pageBreakBefore w:val="false"/>
        <w:widowControl/>
        <w:overflowPunct w:val="true"/>
        <w:bidi w:val="0"/>
        <w:snapToGrid w:val="false"/>
        <w:spacing w:before="0" w:after="0"/>
        <w:ind w:left="210" w:right="105"/>
        <w:jc w:val="left"/>
        <w:textAlignment w:val="baseline"/>
        <w:rPr>
          <w:sz w:val="15"/>
          <w:szCs w:val="15"/>
        </w:rPr>
      </w:pPr>
      <w:r>
        <w:rPr>
          <w:sz w:val="15"/>
          <w:szCs w:val="15"/>
        </w:rPr>
        <w:t>Pridajte čistiaci prostriedok z predného prívodu vody a potom začnite pridávať čistú vodu do nádrže na čistú vodu.</w:t>
      </w:r>
    </w:p>
    <w:p>
      <w:pPr>
        <w:pStyle w:val="Normal"/>
        <w:keepNext w:val="false"/>
        <w:keepLines w:val="false"/>
        <w:pageBreakBefore w:val="false"/>
        <w:widowControl/>
        <w:overflowPunct w:val="true"/>
        <w:bidi w:val="0"/>
        <w:snapToGrid w:val="false"/>
        <w:spacing w:before="0" w:after="0"/>
        <w:ind w:left="210" w:right="105"/>
        <w:jc w:val="left"/>
        <w:textAlignment w:val="baseline"/>
        <w:rPr>
          <w:sz w:val="15"/>
          <w:szCs w:val="15"/>
        </w:rPr>
      </w:pPr>
      <w:r>
        <w:rPr>
          <w:sz w:val="15"/>
          <w:szCs w:val="15"/>
        </w:rPr>
        <w:t>Ak používate vodovodnú rúrku na odber vody z vodovodného kohútika, môžete ju priamo zasunúť do otvoru na vodu na boku zariadenia: mali by ste však dávať pozor na hladinu vody, aby čistiaci roztok nepretiekol.</w:t>
      </w:r>
    </w:p>
    <w:p>
      <w:pPr>
        <w:pStyle w:val="Normal"/>
        <w:keepNext w:val="false"/>
        <w:keepLines w:val="false"/>
        <w:pageBreakBefore w:val="false"/>
        <w:widowControl/>
        <w:overflowPunct w:val="true"/>
        <w:bidi w:val="0"/>
        <w:snapToGrid w:val="false"/>
        <w:spacing w:before="0" w:after="0"/>
        <w:ind w:left="210" w:right="105"/>
        <w:jc w:val="center"/>
        <w:textAlignment w:val="baseline"/>
        <w:rPr>
          <w:sz w:val="15"/>
          <w:szCs w:val="15"/>
        </w:rPr>
      </w:pPr>
      <w:r>
        <w:rPr>
          <w:sz w:val="15"/>
          <w:szCs w:val="15"/>
        </w:rPr>
      </w:r>
    </w:p>
    <w:p>
      <w:pPr>
        <w:pStyle w:val="Normal"/>
        <w:keepNext w:val="false"/>
        <w:keepLines w:val="false"/>
        <w:pageBreakBefore w:val="false"/>
        <w:widowControl/>
        <w:overflowPunct w:val="true"/>
        <w:bidi w:val="0"/>
        <w:snapToGrid w:val="false"/>
        <w:spacing w:before="0" w:after="0"/>
        <w:ind w:left="210" w:right="105"/>
        <w:jc w:val="center"/>
        <w:textAlignment w:val="baseline"/>
        <w:rPr>
          <w:sz w:val="15"/>
          <w:szCs w:val="15"/>
        </w:rPr>
      </w:pPr>
      <w:r>
        <w:rPr>
          <w:sz w:val="15"/>
          <w:szCs w:val="15"/>
        </w:rPr>
        <w:t>3.2 Začiatok domácej úlohy</w:t>
      </w:r>
    </w:p>
    <w:p>
      <w:pPr>
        <w:pStyle w:val="Normal"/>
        <w:keepNext w:val="false"/>
        <w:keepLines w:val="false"/>
        <w:pageBreakBefore w:val="false"/>
        <w:widowControl/>
        <w:overflowPunct w:val="true"/>
        <w:bidi w:val="0"/>
        <w:snapToGrid w:val="false"/>
        <w:spacing w:before="0" w:after="0"/>
        <w:ind w:left="210" w:right="105"/>
        <w:jc w:val="left"/>
        <w:textAlignment w:val="baseline"/>
        <w:rPr>
          <w:sz w:val="15"/>
          <w:szCs w:val="15"/>
        </w:rPr>
      </w:pPr>
      <w:r>
        <w:rPr>
          <w:sz w:val="15"/>
          <w:szCs w:val="15"/>
        </w:rPr>
        <w:t>V oblasti, ktorú je potrebné vyčistiť, by sa mala najprv vyčistiť zem, aby sa odstránili veľké nečistoty a prach. Až po potvrdení, že pôda je bez nečistôt, kameňov, zvyškov papiera a iných nečistôt, možno vykonať čistenie. Je to veľmi prospešné pre zlepšenie efektivity práce a ochranu stroja.</w:t>
      </w:r>
    </w:p>
    <w:p>
      <w:pPr>
        <w:pStyle w:val="Normal"/>
        <w:keepNext w:val="false"/>
        <w:keepLines w:val="false"/>
        <w:pageBreakBefore w:val="false"/>
        <w:widowControl/>
        <w:overflowPunct w:val="true"/>
        <w:bidi w:val="0"/>
        <w:snapToGrid w:val="false"/>
        <w:spacing w:before="0" w:after="0"/>
        <w:ind w:left="210" w:right="105"/>
        <w:jc w:val="left"/>
        <w:textAlignment w:val="baseline"/>
        <w:rPr>
          <w:sz w:val="15"/>
          <w:szCs w:val="15"/>
        </w:rPr>
      </w:pPr>
      <w:r>
        <w:rPr>
          <w:sz w:val="15"/>
          <w:szCs w:val="15"/>
        </w:rPr>
        <w:t>Zapnite zámok vypínača, rozsvieti sa kontrolka batérie, skontrolujte úroveň nabitia batérie a pred pokračovaním skontrolujte, či je batéria úplne nabitá.</w:t>
      </w:r>
    </w:p>
    <w:p>
      <w:pPr>
        <w:pStyle w:val="Normal"/>
        <w:keepNext w:val="false"/>
        <w:keepLines w:val="false"/>
        <w:pageBreakBefore w:val="false"/>
        <w:widowControl/>
        <w:overflowPunct w:val="true"/>
        <w:bidi w:val="0"/>
        <w:snapToGrid w:val="false"/>
        <w:spacing w:before="0" w:after="0"/>
        <w:ind w:left="210" w:right="105"/>
        <w:jc w:val="center"/>
        <w:textAlignment w:val="baseline"/>
        <w:rPr>
          <w:sz w:val="15"/>
          <w:szCs w:val="15"/>
        </w:rPr>
      </w:pPr>
      <w:r>
        <w:rPr>
          <w:sz w:val="15"/>
          <w:szCs w:val="15"/>
        </w:rPr>
        <w:t>3.3 Čistiace operácie</w:t>
      </w:r>
    </w:p>
    <w:p>
      <w:pPr>
        <w:pStyle w:val="Normal"/>
        <w:keepNext w:val="false"/>
        <w:keepLines w:val="false"/>
        <w:pageBreakBefore w:val="false"/>
        <w:widowControl/>
        <w:overflowPunct w:val="true"/>
        <w:bidi w:val="0"/>
        <w:snapToGrid w:val="false"/>
        <w:spacing w:before="0" w:after="0"/>
        <w:ind w:left="210" w:right="105"/>
        <w:jc w:val="left"/>
        <w:textAlignment w:val="baseline"/>
        <w:rPr>
          <w:sz w:val="15"/>
          <w:szCs w:val="15"/>
        </w:rPr>
      </w:pPr>
      <w:r>
        <w:rPr>
          <w:sz w:val="15"/>
          <w:szCs w:val="15"/>
        </w:rPr>
        <w:t>Ak je batéria vybitá, je potrebné ju nabiť!</w:t>
      </w:r>
    </w:p>
    <w:p>
      <w:pPr>
        <w:pStyle w:val="Normal"/>
        <w:keepNext w:val="false"/>
        <w:keepLines w:val="false"/>
        <w:pageBreakBefore w:val="false"/>
        <w:widowControl/>
        <w:overflowPunct w:val="true"/>
        <w:bidi w:val="0"/>
        <w:snapToGrid w:val="false"/>
        <w:spacing w:before="0" w:after="0"/>
        <w:ind w:left="210" w:right="105"/>
        <w:jc w:val="left"/>
        <w:textAlignment w:val="baseline"/>
        <w:rPr>
          <w:sz w:val="15"/>
          <w:szCs w:val="15"/>
        </w:rPr>
      </w:pPr>
      <w:r>
        <w:rPr>
          <w:sz w:val="15"/>
          <w:szCs w:val="15"/>
        </w:rPr>
        <w:t>Prepnite prepínač dopredu/dozadu do polohy vpred, postupne spustite motor kefového kotúča, motor sania a tlačidlo, nastavte prietok čistej vody (čistiaceho prostriedku) podľa situácie pri čistení podlahy a pohybujte rukoväťou na nastavenie objemu vody nahor a nadol. Reguláciou prietoku vody môžete čistiť zem. Môže tiež znížiť spotrebu čistej vody (čistiaceho prostriedku). Spúšťací spínač, kotúčový motor kefy. Elektromagnetický ventil sa otvorí a stroj začne pracovať</w:t>
      </w:r>
    </w:p>
    <w:p>
      <w:pPr>
        <w:pStyle w:val="Normal"/>
        <w:keepNext w:val="false"/>
        <w:keepLines w:val="false"/>
        <w:pageBreakBefore w:val="false"/>
        <w:widowControl/>
        <w:overflowPunct w:val="true"/>
        <w:bidi w:val="0"/>
        <w:snapToGrid w:val="false"/>
        <w:spacing w:before="0" w:after="0"/>
        <w:ind w:left="210" w:right="105"/>
        <w:jc w:val="left"/>
        <w:textAlignment w:val="baseline"/>
        <w:rPr>
          <w:sz w:val="15"/>
          <w:szCs w:val="15"/>
        </w:rPr>
      </w:pPr>
      <w:r>
        <w:rPr>
          <w:sz w:val="15"/>
          <w:szCs w:val="15"/>
        </w:rPr>
        <w:t>V dôsledku nerovného terénu sa niekedy po čistení ešte stále hromadí voda. V takom prípade je možné zdvihnúť kotúč kefy a spustiť sací motor. Zatlačte podlahový umývací stroj do zaplavenej oblasti. Opakovane a opakovane nasávajte. Ak sa na zemi nachádzajú hlboké drážky, ovplyvní to účinnosť pohlcovania vody strojom a je možné ich ošetrovať len samostatne.</w:t>
      </w:r>
    </w:p>
    <w:p>
      <w:pPr>
        <w:pStyle w:val="Normal"/>
        <w:keepNext w:val="false"/>
        <w:keepLines w:val="false"/>
        <w:pageBreakBefore w:val="false"/>
        <w:widowControl/>
        <w:overflowPunct w:val="true"/>
        <w:bidi w:val="0"/>
        <w:snapToGrid w:val="false"/>
        <w:spacing w:before="0" w:after="0"/>
        <w:ind w:left="210" w:right="105"/>
        <w:jc w:val="center"/>
        <w:textAlignment w:val="baseline"/>
        <w:rPr>
          <w:b/>
          <w:bCs/>
          <w:sz w:val="15"/>
          <w:szCs w:val="15"/>
        </w:rPr>
      </w:pPr>
      <w:r>
        <w:rPr>
          <w:b/>
          <w:bCs/>
          <w:sz w:val="15"/>
          <w:szCs w:val="15"/>
        </w:rPr>
        <w:t>Možné problémy s absorpciou vody a nastavením škrabania:</w:t>
      </w:r>
    </w:p>
    <w:p>
      <w:pPr>
        <w:pStyle w:val="Normal"/>
        <w:keepNext w:val="false"/>
        <w:keepLines w:val="false"/>
        <w:pageBreakBefore w:val="false"/>
        <w:widowControl/>
        <w:overflowPunct w:val="true"/>
        <w:bidi w:val="0"/>
        <w:snapToGrid w:val="false"/>
        <w:spacing w:before="0" w:after="0"/>
        <w:ind w:left="210" w:right="105"/>
        <w:jc w:val="left"/>
        <w:textAlignment w:val="baseline"/>
        <w:rPr>
          <w:sz w:val="15"/>
          <w:szCs w:val="15"/>
        </w:rPr>
      </w:pPr>
      <w:r>
        <w:rPr>
          <w:sz w:val="15"/>
          <w:szCs w:val="15"/>
        </w:rPr>
        <w:t>Keď máte pocit, že motor stroja na pohlcovanie vody má počas používania náhle abnormality a škrabka na pohlcovanie vody nemôže absorbovať vodu alebo zvuk stroja na pohlcovanie vody je abnormálny, odsajte</w:t>
      </w:r>
      <w:r>
        <w:rPr>
          <w:rFonts w:eastAsia="宋体"/>
          <w:sz w:val="15"/>
          <w:szCs w:val="15"/>
          <w:lang w:val="en-US" w:eastAsia="zh-CN"/>
        </w:rPr>
        <w:t xml:space="preserve">. </w:t>
      </w:r>
      <w:r>
        <w:rPr>
          <w:sz w:val="15"/>
          <w:szCs w:val="15"/>
        </w:rPr>
        <w:t>Škrabka na pohlcovanie vody nemôže absorbovať vodu, mali by ste okamžite zastaviť prevádzku na kontrolu.</w:t>
      </w:r>
    </w:p>
    <w:p>
      <w:pPr>
        <w:pStyle w:val="Normal"/>
        <w:keepNext w:val="false"/>
        <w:keepLines w:val="false"/>
        <w:pageBreakBefore w:val="false"/>
        <w:widowControl/>
        <w:overflowPunct w:val="true"/>
        <w:bidi w:val="0"/>
        <w:snapToGrid w:val="false"/>
        <w:spacing w:before="0" w:after="0"/>
        <w:ind w:left="210" w:right="-105"/>
        <w:jc w:val="left"/>
        <w:textAlignment w:val="baseline"/>
        <w:rPr>
          <w:sz w:val="15"/>
          <w:szCs w:val="15"/>
        </w:rPr>
      </w:pPr>
      <w:r>
        <w:rPr>
          <w:sz w:val="15"/>
          <w:szCs w:val="15"/>
        </w:rPr>
        <w:t xml:space="preserve">① </w:t>
      </w:r>
      <w:r>
        <w:rPr>
          <w:sz w:val="15"/>
          <w:szCs w:val="15"/>
        </w:rPr>
        <w:t>Hladina vody stúpla do najvyššej polohy a plavák sa zdvihol, aby odrezal cestu vzduchu. Spôsob vypúšťania odpadových vôd je demontáž odpadovej nádrže na vhodnom mieste, otvorenie krytu odpadovej nádrže, vypustenie odpadových vôd do kanalizácie a vyčistenie odpadovej nádrže.</w:t>
      </w:r>
    </w:p>
    <w:p>
      <w:pPr>
        <w:pStyle w:val="Normal"/>
        <w:keepNext w:val="false"/>
        <w:keepLines w:val="false"/>
        <w:pageBreakBefore w:val="false"/>
        <w:widowControl/>
        <w:overflowPunct w:val="true"/>
        <w:bidi w:val="0"/>
        <w:snapToGrid w:val="false"/>
        <w:spacing w:before="0" w:after="0"/>
        <w:ind w:left="210" w:right="-105"/>
        <w:jc w:val="left"/>
        <w:textAlignment w:val="baseline"/>
        <w:rPr>
          <w:sz w:val="15"/>
          <w:szCs w:val="15"/>
        </w:rPr>
      </w:pPr>
      <w:r>
        <w:rPr>
          <w:sz w:val="15"/>
          <w:szCs w:val="15"/>
        </w:rPr>
        <w:t xml:space="preserve">② </w:t>
      </w:r>
      <w:r>
        <w:rPr>
          <w:sz w:val="15"/>
          <w:szCs w:val="15"/>
        </w:rPr>
        <w:t>Ak hladina vody v odpadovej nádrži nie je v tomto čase vysoká, nedochádza k nadmernému tvoreniu peny. Skontrolujte spojenie medzi sacím škrabákom a potrubím. Je veľmi pravdepodobné, že toto miesto je zablokované nečistotami. Po vyčistení ho možno obnoviť do normálneho stavu;</w:t>
      </w:r>
    </w:p>
    <w:p>
      <w:pPr>
        <w:sectPr>
          <w:headerReference w:type="default" r:id="rId22"/>
          <w:headerReference w:type="first" r:id="rId23"/>
          <w:footerReference w:type="default" r:id="rId24"/>
          <w:footerReference w:type="first" r:id="rId25"/>
          <w:type w:val="nextPage"/>
          <w:pgSz w:w="7937" w:h="11906"/>
          <w:pgMar w:left="680" w:right="129" w:gutter="0" w:header="1147" w:top="1309" w:footer="373" w:bottom="532"/>
          <w:pgNumType w:fmt="decimal"/>
          <w:formProt w:val="false"/>
          <w:textDirection w:val="lrTb"/>
          <w:docGrid w:type="default" w:linePitch="100" w:charSpace="0"/>
        </w:sectPr>
      </w:pPr>
    </w:p>
    <w:p>
      <w:pPr>
        <w:pStyle w:val="Normal"/>
        <w:jc w:val="center"/>
        <w:rPr>
          <w:sz w:val="15"/>
          <w:szCs w:val="15"/>
        </w:rPr>
      </w:pPr>
      <w:r>
        <w:rPr>
          <w:sz w:val="15"/>
          <w:szCs w:val="15"/>
        </w:rPr>
      </w:r>
    </w:p>
    <w:p>
      <w:pPr>
        <w:pStyle w:val="Normal"/>
        <w:keepNext w:val="false"/>
        <w:keepLines w:val="false"/>
        <w:pageBreakBefore w:val="false"/>
        <w:widowControl/>
        <w:overflowPunct w:val="true"/>
        <w:bidi w:val="0"/>
        <w:snapToGrid w:val="false"/>
        <w:spacing w:before="0" w:after="0"/>
        <w:ind w:left="210" w:right="-105"/>
        <w:jc w:val="left"/>
        <w:textAlignment w:val="baseline"/>
        <w:rPr>
          <w:sz w:val="15"/>
          <w:szCs w:val="15"/>
        </w:rPr>
      </w:pPr>
      <w:r>
        <w:rPr>
          <w:sz w:val="15"/>
          <w:szCs w:val="15"/>
        </w:rPr>
        <w:t xml:space="preserve">③ </w:t>
      </w:r>
      <w:r>
        <w:rPr>
          <w:sz w:val="15"/>
          <w:szCs w:val="15"/>
        </w:rPr>
        <w:t>Ak hladina vody v nádrži na odpadovú vodu nie je v tomto čase vysoká, ale je tam veľké množstvo peny, znamená to, že váš prací prostriedok môže byť preplnený alebo že používaný prací prostriedok je vysoko penivý, ktorý sa môže normálne používať až po pridaní vhodného množstva odpeňovača do nádrže na odpadovú vodu;</w:t>
      </w:r>
    </w:p>
    <w:p>
      <w:pPr>
        <w:pStyle w:val="Normal"/>
        <w:keepNext w:val="false"/>
        <w:keepLines w:val="false"/>
        <w:pageBreakBefore w:val="false"/>
        <w:widowControl/>
        <w:overflowPunct w:val="true"/>
        <w:bidi w:val="0"/>
        <w:snapToGrid w:val="false"/>
        <w:spacing w:before="0" w:after="0"/>
        <w:ind w:left="210" w:right="-105"/>
        <w:jc w:val="left"/>
        <w:textAlignment w:val="baseline"/>
        <w:rPr>
          <w:sz w:val="15"/>
          <w:szCs w:val="15"/>
        </w:rPr>
      </w:pPr>
      <w:r>
        <w:rPr>
          <w:sz w:val="15"/>
          <w:szCs w:val="15"/>
        </w:rPr>
        <w:t xml:space="preserve">④ </w:t>
      </w:r>
      <w:r>
        <w:rPr>
          <w:sz w:val="15"/>
          <w:szCs w:val="15"/>
        </w:rPr>
        <w:t>Ak nie je splnená žiadna z vyššie uvedených troch situácií, odstráňte saciu trubicu z odsávačky, zapnite motor odsávačky a manuálne vyskúšajte, či je sacia sila na vstupe vzduchu normálna. Ak máte pocit, že sacia sila je príliš malá, skontrolujte, či nie je zablokovaná pripojovacia trubica sacieho pohára.</w:t>
      </w:r>
    </w:p>
    <w:p>
      <w:pPr>
        <w:pStyle w:val="Normal"/>
        <w:keepNext w:val="false"/>
        <w:keepLines w:val="false"/>
        <w:pageBreakBefore w:val="false"/>
        <w:widowControl/>
        <w:overflowPunct w:val="true"/>
        <w:bidi w:val="0"/>
        <w:snapToGrid w:val="false"/>
        <w:spacing w:before="0" w:after="0"/>
        <w:ind w:left="210" w:right="-105"/>
        <w:jc w:val="center"/>
        <w:textAlignment w:val="baseline"/>
        <w:rPr>
          <w:sz w:val="15"/>
          <w:szCs w:val="15"/>
        </w:rPr>
      </w:pPr>
      <w:r>
        <w:rPr>
          <w:sz w:val="15"/>
          <w:szCs w:val="15"/>
        </w:rPr>
        <w:t>3.4 Spôsob výmeny kotúča kefy</w:t>
      </w:r>
    </w:p>
    <w:p>
      <w:pPr>
        <w:pStyle w:val="Normal"/>
        <w:keepNext w:val="false"/>
        <w:keepLines w:val="false"/>
        <w:pageBreakBefore w:val="false"/>
        <w:widowControl/>
        <w:overflowPunct w:val="true"/>
        <w:bidi w:val="0"/>
        <w:snapToGrid w:val="false"/>
        <w:spacing w:before="0" w:after="0"/>
        <w:ind w:left="210" w:right="-105"/>
        <w:jc w:val="left"/>
        <w:textAlignment w:val="baseline"/>
        <w:rPr>
          <w:sz w:val="15"/>
          <w:szCs w:val="15"/>
        </w:rPr>
      </w:pPr>
      <w:r>
        <w:rPr>
          <w:sz w:val="15"/>
          <w:szCs w:val="15"/>
        </w:rPr>
        <w:t xml:space="preserve">① </w:t>
      </w:r>
      <w:r>
        <w:rPr>
          <w:sz w:val="15"/>
          <w:szCs w:val="15"/>
        </w:rPr>
        <w:t>Nainštalujte zásobník na ihly a umiestnite zásobník na kefky, ktorý sa má nainštalovať, pod kryt zásobníka na kefky (ak používate zásobník na ihly, pred vložením zariadenia na kefky najprv umiestnite zariadenie na kefky na zásobník na ihly). Odložte kefku</w:t>
      </w:r>
    </w:p>
    <w:p>
      <w:pPr>
        <w:pStyle w:val="Normal"/>
        <w:keepNext w:val="false"/>
        <w:keepLines w:val="false"/>
        <w:pageBreakBefore w:val="false"/>
        <w:widowControl/>
        <w:overflowPunct w:val="true"/>
        <w:bidi w:val="0"/>
        <w:snapToGrid w:val="false"/>
        <w:spacing w:before="0" w:after="0"/>
        <w:ind w:left="210" w:right="-105"/>
        <w:jc w:val="left"/>
        <w:textAlignment w:val="baseline"/>
        <w:rPr>
          <w:sz w:val="15"/>
          <w:szCs w:val="15"/>
        </w:rPr>
      </w:pPr>
      <w:r>
        <w:rPr>
          <w:sz w:val="15"/>
          <w:szCs w:val="15"/>
        </w:rPr>
        <w:t>Zarovnajte hlavu kotúča so zásuvkou na kotúč, stlačte tlačidlo štart motora kotúča na ovládacom paneli a kotúč sa automaticky nainštaluje, keď sa motor otáča. Potom môžete spustiť prevádzku alebo ho nainštalovať ručne. Zamestnancom, ktorí nie sú zdatní v obsluhe, sa odporúča ručná inštalácia a demontáž kefového kotúča:</w:t>
      </w:r>
    </w:p>
    <w:p>
      <w:pPr>
        <w:pStyle w:val="Normal"/>
        <w:keepNext w:val="false"/>
        <w:keepLines w:val="false"/>
        <w:pageBreakBefore w:val="false"/>
        <w:widowControl/>
        <w:overflowPunct w:val="true"/>
        <w:bidi w:val="0"/>
        <w:snapToGrid w:val="false"/>
        <w:spacing w:before="0" w:after="0"/>
        <w:ind w:left="210" w:right="-105"/>
        <w:jc w:val="left"/>
        <w:textAlignment w:val="baseline"/>
        <w:rPr>
          <w:sz w:val="15"/>
          <w:szCs w:val="15"/>
        </w:rPr>
      </w:pPr>
      <w:r>
        <w:rPr>
          <w:sz w:val="15"/>
          <w:szCs w:val="15"/>
        </w:rPr>
        <w:t>Po dokončení práce zdvihnite kotúč štetca. Vypnite spínač kefového disku, motor prestane ručne otáčať kefový disk a kefový disk môžete vybrať.</w:t>
      </w:r>
    </w:p>
    <w:p>
      <w:pPr>
        <w:pStyle w:val="Normal"/>
        <w:keepNext w:val="false"/>
        <w:keepLines w:val="false"/>
        <w:pageBreakBefore w:val="false"/>
        <w:widowControl/>
        <w:overflowPunct w:val="true"/>
        <w:bidi w:val="0"/>
        <w:snapToGrid w:val="false"/>
        <w:spacing w:before="0" w:after="0"/>
        <w:ind w:left="210" w:right="-105"/>
        <w:jc w:val="center"/>
        <w:textAlignment w:val="baseline"/>
        <w:rPr>
          <w:sz w:val="15"/>
          <w:szCs w:val="15"/>
        </w:rPr>
      </w:pPr>
      <w:r>
        <w:rPr>
          <w:sz w:val="15"/>
          <w:szCs w:val="15"/>
        </w:rPr>
        <w:t>3.5 Spôsob výmeny batérie</w:t>
      </w:r>
    </w:p>
    <w:p>
      <w:pPr>
        <w:pStyle w:val="Normal"/>
        <w:keepNext w:val="false"/>
        <w:keepLines w:val="false"/>
        <w:pageBreakBefore w:val="false"/>
        <w:widowControl/>
        <w:overflowPunct w:val="true"/>
        <w:bidi w:val="0"/>
        <w:snapToGrid w:val="false"/>
        <w:spacing w:before="0" w:after="0"/>
        <w:ind w:left="210" w:right="-105"/>
        <w:jc w:val="both"/>
        <w:textAlignment w:val="baseline"/>
        <w:rPr>
          <w:sz w:val="15"/>
          <w:szCs w:val="15"/>
        </w:rPr>
      </w:pPr>
      <w:r>
        <w:rPr>
          <w:sz w:val="15"/>
          <w:szCs w:val="15"/>
        </w:rPr>
        <w:t xml:space="preserve">① </w:t>
      </w:r>
      <w:r>
        <w:rPr>
          <w:sz w:val="15"/>
          <w:szCs w:val="15"/>
        </w:rPr>
        <w:t>Vypnite všetky tlačidlové spínače.</w:t>
      </w:r>
    </w:p>
    <w:p>
      <w:pPr>
        <w:pStyle w:val="Normal"/>
        <w:keepNext w:val="false"/>
        <w:keepLines w:val="false"/>
        <w:pageBreakBefore w:val="false"/>
        <w:widowControl/>
        <w:overflowPunct w:val="true"/>
        <w:bidi w:val="0"/>
        <w:snapToGrid w:val="false"/>
        <w:spacing w:before="0" w:after="0"/>
        <w:ind w:left="210" w:right="-105"/>
        <w:jc w:val="center"/>
        <w:textAlignment w:val="baseline"/>
        <w:rPr>
          <w:sz w:val="15"/>
          <w:szCs w:val="15"/>
        </w:rPr>
      </w:pPr>
      <w:r>
        <w:rPr>
          <w:sz w:val="15"/>
          <w:szCs w:val="15"/>
        </w:rPr>
        <w:t xml:space="preserve">② </w:t>
      </w:r>
      <w:r>
        <w:rPr>
          <w:sz w:val="15"/>
          <w:szCs w:val="15"/>
        </w:rPr>
        <w:t>Otvorte sponu na batérii, vyberte kábel batérie a batérie vyberte samostatne.</w:t>
      </w:r>
    </w:p>
    <w:p>
      <w:pPr>
        <w:pStyle w:val="Normal"/>
        <w:keepNext w:val="false"/>
        <w:keepLines w:val="false"/>
        <w:pageBreakBefore w:val="false"/>
        <w:widowControl/>
        <w:overflowPunct w:val="true"/>
        <w:bidi w:val="0"/>
        <w:snapToGrid w:val="false"/>
        <w:spacing w:before="0" w:after="0"/>
        <w:ind w:left="210" w:right="-105"/>
        <w:jc w:val="center"/>
        <w:textAlignment w:val="baseline"/>
        <w:rPr>
          <w:sz w:val="15"/>
          <w:szCs w:val="15"/>
        </w:rPr>
      </w:pPr>
      <w:r>
        <w:rPr>
          <w:sz w:val="15"/>
          <w:szCs w:val="15"/>
        </w:rPr>
        <w:t>3.6 Výmena a údržba škrabky absorbujúcej vodu</w:t>
      </w:r>
    </w:p>
    <w:p>
      <w:pPr>
        <w:pStyle w:val="Normal"/>
        <w:keepNext w:val="false"/>
        <w:keepLines w:val="false"/>
        <w:pageBreakBefore w:val="false"/>
        <w:widowControl/>
        <w:overflowPunct w:val="true"/>
        <w:bidi w:val="0"/>
        <w:snapToGrid w:val="false"/>
        <w:spacing w:before="0" w:after="0"/>
        <w:ind w:left="210" w:right="-105"/>
        <w:jc w:val="left"/>
        <w:textAlignment w:val="baseline"/>
        <w:rPr>
          <w:sz w:val="15"/>
          <w:szCs w:val="15"/>
        </w:rPr>
      </w:pPr>
      <w:r>
        <w:rPr>
          <w:sz w:val="15"/>
          <w:szCs w:val="15"/>
        </w:rPr>
        <w:t>Škrabka na pohlcovanie vody je dôležitou súčasťou podlahového umývacieho stroja. Pri každodennej prevádzke môže trenie medzi škrabkou absorbujúcou vodu a zemou spôsobiť jej opotrebovanie. Keď účinok pohlcovania vody nie je dobrý, mali by sa vykonať nasledujúce kontroly:</w:t>
      </w:r>
    </w:p>
    <w:p>
      <w:pPr>
        <w:pStyle w:val="Normal"/>
        <w:keepNext w:val="false"/>
        <w:keepLines w:val="false"/>
        <w:pageBreakBefore w:val="false"/>
        <w:widowControl/>
        <w:overflowPunct w:val="true"/>
        <w:bidi w:val="0"/>
        <w:snapToGrid w:val="false"/>
        <w:spacing w:before="0" w:after="0"/>
        <w:ind w:firstLine="150" w:left="210" w:right="-105"/>
        <w:jc w:val="left"/>
        <w:textAlignment w:val="baseline"/>
        <w:rPr>
          <w:sz w:val="15"/>
          <w:szCs w:val="15"/>
        </w:rPr>
      </w:pPr>
      <w:r>
        <w:rPr>
          <w:sz w:val="15"/>
          <w:szCs w:val="15"/>
        </w:rPr>
        <w:t xml:space="preserve">① </w:t>
      </w:r>
      <w:r>
        <w:rPr>
          <w:sz w:val="15"/>
          <w:szCs w:val="15"/>
        </w:rPr>
        <w:t>Je v plastovej škrabke nejaký cudzí predmet.</w:t>
      </w:r>
    </w:p>
    <w:p>
      <w:pPr>
        <w:pStyle w:val="Normal"/>
        <w:keepNext w:val="false"/>
        <w:keepLines w:val="false"/>
        <w:pageBreakBefore w:val="false"/>
        <w:widowControl/>
        <w:overflowPunct w:val="true"/>
        <w:bidi w:val="0"/>
        <w:snapToGrid w:val="false"/>
        <w:spacing w:before="0" w:after="0"/>
        <w:ind w:left="210" w:right="-105"/>
        <w:jc w:val="left"/>
        <w:textAlignment w:val="baseline"/>
        <w:rPr>
          <w:sz w:val="15"/>
          <w:szCs w:val="15"/>
        </w:rPr>
      </w:pPr>
      <w:r>
        <w:rPr>
          <w:sz w:val="15"/>
          <w:szCs w:val="15"/>
        </w:rPr>
        <w:t xml:space="preserve">② </w:t>
      </w:r>
      <w:r>
        <w:rPr>
          <w:sz w:val="15"/>
          <w:szCs w:val="15"/>
        </w:rPr>
        <w:t>Nie je na prípojke medzi sacou škrabkou a hadicou nejaké upchatie? (Odstráňte kontrolnú rúrku alebo vyberte nasávaciu škrabku, aby ste vyčistili upchatie) Či je uhol medzi škrabkou a zemou vhodný, možno nastaviť pomocou univerzálneho kolesa nasávacej škrabky.</w:t>
      </w:r>
    </w:p>
    <w:p>
      <w:pPr>
        <w:pStyle w:val="Normal"/>
        <w:keepNext w:val="false"/>
        <w:keepLines w:val="false"/>
        <w:pageBreakBefore w:val="false"/>
        <w:widowControl/>
        <w:overflowPunct w:val="true"/>
        <w:bidi w:val="0"/>
        <w:snapToGrid w:val="false"/>
        <w:spacing w:before="0" w:after="0"/>
        <w:ind w:hanging="300" w:left="510" w:right="-105"/>
        <w:jc w:val="left"/>
        <w:textAlignment w:val="baseline"/>
        <w:rPr>
          <w:sz w:val="15"/>
          <w:szCs w:val="15"/>
        </w:rPr>
      </w:pPr>
      <w:r>
        <w:rPr>
          <w:sz w:val="15"/>
          <w:szCs w:val="15"/>
        </w:rPr>
        <w:t xml:space="preserve">③ </w:t>
      </w:r>
      <w:r>
        <w:rPr>
          <w:sz w:val="15"/>
          <w:szCs w:val="15"/>
        </w:rPr>
        <w:t>Skontrolujte stav opotrebovania gumového pásu. Ak je opotrebenie silné, je potrebné ho včas vymeniť.</w:t>
      </w:r>
    </w:p>
    <w:p>
      <w:pPr>
        <w:pStyle w:val="Normal"/>
        <w:keepNext w:val="false"/>
        <w:keepLines w:val="false"/>
        <w:pageBreakBefore w:val="false"/>
        <w:widowControl/>
        <w:overflowPunct w:val="true"/>
        <w:bidi w:val="0"/>
        <w:snapToGrid w:val="false"/>
        <w:spacing w:before="0" w:after="0"/>
        <w:ind w:left="210" w:right="-105"/>
        <w:jc w:val="left"/>
        <w:textAlignment w:val="baseline"/>
        <w:rPr>
          <w:sz w:val="15"/>
          <w:szCs w:val="15"/>
        </w:rPr>
      </w:pPr>
      <w:r>
        <w:rPr>
          <w:sz w:val="15"/>
          <w:szCs w:val="15"/>
        </w:rPr>
        <w:t xml:space="preserve">④ </w:t>
      </w:r>
      <w:r>
        <w:rPr>
          <w:sz w:val="15"/>
          <w:szCs w:val="15"/>
        </w:rPr>
        <w:t>Ak sa druhá strana nepoužíva, skontrolujte, či nie je opotrebovaná. Ak je opotrebovaná, je možné vymeniť iba nový gumový pásik. Normálna konfigurácia je bežný gumový pásik. Ak ho používate v prostredí so silným znečistením olejom. Zakúpte si špecializované gumové pásy odolné voči oleju.</w:t>
      </w:r>
    </w:p>
    <w:p>
      <w:pPr>
        <w:pStyle w:val="Normal"/>
        <w:keepNext w:val="false"/>
        <w:keepLines w:val="false"/>
        <w:pageBreakBefore w:val="false"/>
        <w:widowControl/>
        <w:overflowPunct w:val="true"/>
        <w:bidi w:val="0"/>
        <w:snapToGrid w:val="false"/>
        <w:spacing w:before="0" w:after="0"/>
        <w:ind w:left="210" w:right="-105"/>
        <w:jc w:val="center"/>
        <w:textAlignment w:val="baseline"/>
        <w:rPr>
          <w:sz w:val="15"/>
          <w:szCs w:val="15"/>
        </w:rPr>
      </w:pPr>
      <w:r>
        <w:rPr>
          <w:sz w:val="15"/>
          <w:szCs w:val="15"/>
        </w:rPr>
        <w:t>3.7 Práca po dennej prevádzke</w:t>
      </w:r>
    </w:p>
    <w:p>
      <w:pPr>
        <w:pStyle w:val="Normal"/>
        <w:keepNext w:val="false"/>
        <w:keepLines w:val="false"/>
        <w:pageBreakBefore w:val="false"/>
        <w:widowControl/>
        <w:overflowPunct w:val="true"/>
        <w:bidi w:val="0"/>
        <w:snapToGrid w:val="false"/>
        <w:spacing w:before="0" w:after="0"/>
        <w:ind w:left="210" w:right="-105"/>
        <w:jc w:val="left"/>
        <w:textAlignment w:val="baseline"/>
        <w:rPr>
          <w:sz w:val="15"/>
          <w:szCs w:val="15"/>
        </w:rPr>
      </w:pPr>
      <w:r>
        <w:rPr>
          <w:sz w:val="15"/>
          <w:szCs w:val="15"/>
        </w:rPr>
        <w:t xml:space="preserve">① </w:t>
      </w:r>
      <w:r>
        <w:rPr>
          <w:sz w:val="15"/>
          <w:szCs w:val="15"/>
        </w:rPr>
        <w:t>Vonkajšok čistiaceho stroja utrite suchou handričkou; Vypustite odpadovú vodu z odpadovej nádrže a dôkladne ju vyčistite.</w:t>
      </w:r>
    </w:p>
    <w:p>
      <w:pPr>
        <w:pStyle w:val="Normal"/>
        <w:keepNext w:val="false"/>
        <w:keepLines w:val="false"/>
        <w:pageBreakBefore w:val="false"/>
        <w:widowControl/>
        <w:overflowPunct w:val="true"/>
        <w:bidi w:val="0"/>
        <w:snapToGrid w:val="false"/>
        <w:spacing w:before="0" w:after="0"/>
        <w:ind w:left="210" w:right="-105"/>
        <w:jc w:val="left"/>
        <w:textAlignment w:val="baseline"/>
        <w:rPr>
          <w:sz w:val="15"/>
          <w:szCs w:val="15"/>
        </w:rPr>
      </w:pPr>
      <w:r>
        <w:rPr>
          <w:sz w:val="15"/>
          <w:szCs w:val="15"/>
        </w:rPr>
        <w:t xml:space="preserve">② </w:t>
      </w:r>
      <w:r>
        <w:rPr>
          <w:sz w:val="15"/>
          <w:szCs w:val="15"/>
        </w:rPr>
        <w:t>Zdvihnite kotúč s kefou a škrabku na pohlcovanie vody; Podlahový čistič zaparkujte v suchom, vetranom, rovnom prostredí bez horľavých plynov, kvapalín, chemikálií, otvoreného ohňa a skladovania.</w:t>
      </w:r>
    </w:p>
    <w:p>
      <w:pPr>
        <w:pStyle w:val="Normal"/>
        <w:keepNext w:val="false"/>
        <w:keepLines w:val="false"/>
        <w:pageBreakBefore w:val="false"/>
        <w:widowControl/>
        <w:overflowPunct w:val="true"/>
        <w:bidi w:val="0"/>
        <w:snapToGrid w:val="false"/>
        <w:spacing w:before="0" w:after="0"/>
        <w:ind w:left="210" w:right="-105"/>
        <w:jc w:val="left"/>
        <w:textAlignment w:val="baseline"/>
        <w:rPr>
          <w:rFonts w:eastAsia="宋体"/>
          <w:sz w:val="15"/>
          <w:szCs w:val="15"/>
          <w:lang w:val="en-US" w:eastAsia="zh-CN"/>
        </w:rPr>
      </w:pPr>
      <w:r>
        <w:rPr>
          <w:sz w:val="15"/>
          <w:szCs w:val="15"/>
        </w:rPr>
        <w:t xml:space="preserve">③ </w:t>
      </w:r>
      <w:r>
        <w:rPr>
          <w:sz w:val="15"/>
          <w:szCs w:val="15"/>
        </w:rPr>
        <w:t xml:space="preserve">Ak sa batéria dlhší čas nepoužíva, v záujme ochrany jej životnosti je potrebné odpojiť pripojovací vodič batérie a pri </w:t>
      </w:r>
      <w:r>
        <w:rPr>
          <w:rFonts w:eastAsia="宋体"/>
          <w:sz w:val="15"/>
          <w:szCs w:val="15"/>
          <w:lang w:val="en-US" w:eastAsia="zh-CN"/>
        </w:rPr>
        <w:t>skladovaní</w:t>
      </w:r>
      <w:r>
        <w:rPr>
          <w:sz w:val="15"/>
          <w:szCs w:val="15"/>
        </w:rPr>
        <w:t xml:space="preserve"> zakryť podlahový čistič prachotesnou tkaninou.</w:t>
      </w:r>
    </w:p>
    <w:p>
      <w:pPr>
        <w:sectPr>
          <w:headerReference w:type="default" r:id="rId26"/>
          <w:headerReference w:type="first" r:id="rId27"/>
          <w:footerReference w:type="default" r:id="rId28"/>
          <w:footerReference w:type="first" r:id="rId29"/>
          <w:type w:val="nextPage"/>
          <w:pgSz w:w="7937" w:h="11906"/>
          <w:pgMar w:left="590" w:right="684" w:gutter="0" w:header="0" w:top="400" w:footer="392" w:bottom="521"/>
          <w:pgNumType w:fmt="decimal"/>
          <w:formProt w:val="false"/>
          <w:textDirection w:val="lrTb"/>
          <w:docGrid w:type="default" w:linePitch="100" w:charSpace="0"/>
        </w:sectPr>
      </w:pPr>
    </w:p>
    <w:p>
      <w:pPr>
        <w:pStyle w:val="Normal"/>
        <w:rPr/>
      </w:pPr>
      <w:r>
        <w:rPr/>
      </w:r>
    </w:p>
    <w:sectPr>
      <w:headerReference w:type="default" r:id="rId30"/>
      <w:headerReference w:type="first" r:id="rId31"/>
      <w:footerReference w:type="default" r:id="rId32"/>
      <w:footerReference w:type="first" r:id="rId33"/>
      <w:type w:val="nextPage"/>
      <w:pgSz w:w="7937" w:h="11906"/>
      <w:pgMar w:left="690" w:right="750" w:gutter="0" w:header="1237" w:top="1399" w:footer="442" w:bottom="57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w:charset w:val="ee"/>
    <w:family w:val="swiss"/>
    <w:pitch w:val="variable"/>
  </w:font>
  <w:font w:name="Liberation Sans">
    <w:altName w:val="Arial"/>
    <w:charset w:val="ee"/>
    <w:family w:val="swiss"/>
    <w:pitch w:val="variable"/>
  </w:font>
  <w:font w:name="Roboto">
    <w:charset w:val="ee"/>
    <w:family w:val="swiss"/>
    <w:pitch w:val="variable"/>
  </w:font>
  <w:font w:name="Roboto">
    <w:charset w:val="ee"/>
    <w:family w:val="roman"/>
    <w:pitch w:val="variable"/>
  </w:font>
  <w:font w:name="Calibri">
    <w:charset w:val="ee"/>
    <w:family w:val="swiss"/>
    <w:pitch w:val="variable"/>
  </w:font>
  <w:font w:name="黑体">
    <w:charset w:val="ee"/>
    <w:family w:val="auto"/>
    <w:pitch w:val="variable"/>
  </w:font>
  <w:font w:name="宋体">
    <w:charset w:val="ee"/>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180"/>
      <w:rPr>
        <w:rFonts w:ascii="宋体" w:hAnsi="宋体" w:eastAsia="宋体" w:cs="宋体"/>
        <w:sz w:val="16"/>
        <w:szCs w:val="16"/>
      </w:rPr>
    </w:pPr>
    <w:r>
      <w:rPr>
        <w:rFonts w:eastAsia="宋体" w:cs="宋体" w:ascii="宋体" w:hAnsi="宋体"/>
        <w:sz w:val="16"/>
        <w:szCs w:val="16"/>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180"/>
      <w:ind w:right="258"/>
      <w:jc w:val="right"/>
      <w:rPr>
        <w:rFonts w:ascii="宋体" w:hAnsi="宋体" w:eastAsia="宋体" w:cs="宋体"/>
        <w:sz w:val="13"/>
        <w:szCs w:val="13"/>
      </w:rPr>
    </w:pPr>
    <w:r>
      <w:rPr>
        <w:rFonts w:eastAsia="宋体" w:cs="宋体" w:ascii="宋体" w:hAnsi="宋体"/>
        <w:sz w:val="13"/>
        <w:szCs w:val="13"/>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180"/>
      <w:ind w:right="216"/>
      <w:jc w:val="center"/>
      <w:rPr>
        <w:rFonts w:ascii="宋体" w:hAnsi="宋体" w:eastAsia="宋体" w:cs="宋体"/>
        <w:sz w:val="14"/>
        <w:szCs w:val="14"/>
      </w:rPr>
    </w:pPr>
    <w:r>
      <w:rPr>
        <w:rFonts w:eastAsia="宋体" w:cs="宋体" w:ascii="宋体" w:hAnsi="宋体"/>
        <w:sz w:val="14"/>
        <w:szCs w:val="14"/>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180"/>
      <w:ind w:left="139"/>
      <w:rPr>
        <w:rFonts w:ascii="宋体" w:hAnsi="宋体" w:eastAsia="宋体" w:cs="宋体"/>
        <w:sz w:val="16"/>
        <w:szCs w:val="16"/>
      </w:rPr>
    </w:pPr>
    <w:r>
      <w:rPr>
        <w:rFonts w:eastAsia="宋体" w:cs="宋体" w:ascii="宋体" w:hAnsi="宋体"/>
        <w:sz w:val="16"/>
        <w:szCs w:val="16"/>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180"/>
      <w:ind w:right="228"/>
      <w:jc w:val="right"/>
      <w:rPr>
        <w:rFonts w:ascii="宋体" w:hAnsi="宋体" w:eastAsia="宋体" w:cs="宋体"/>
        <w:sz w:val="13"/>
        <w:szCs w:val="13"/>
      </w:rPr>
    </w:pPr>
    <w:r>
      <w:rPr>
        <w:rFonts w:eastAsia="宋体" w:cs="宋体" w:ascii="宋体" w:hAnsi="宋体"/>
        <w:sz w:val="13"/>
        <w:szCs w:val="13"/>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180"/>
      <w:ind w:left="9"/>
      <w:rPr>
        <w:rFonts w:ascii="宋体" w:hAnsi="宋体" w:eastAsia="宋体" w:cs="宋体"/>
        <w:sz w:val="13"/>
        <w:szCs w:val="13"/>
      </w:rPr>
    </w:pPr>
    <w:r>
      <w:rPr>
        <w:rFonts w:eastAsia="宋体" w:cs="宋体" w:ascii="宋体" w:hAnsi="宋体"/>
        <w:sz w:val="13"/>
        <w:szCs w:val="13"/>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187"/>
      <w:ind w:left="9"/>
      <w:rPr>
        <w:rFonts w:ascii="黑体" w:hAnsi="黑体" w:eastAsia="黑体" w:cs="黑体"/>
        <w:sz w:val="16"/>
        <w:szCs w:val="16"/>
      </w:rPr>
    </w:pPr>
    <w:r>
      <w:rPr>
        <w:rFonts w:eastAsia="黑体" w:cs="黑体" w:ascii="黑体" w:hAnsi="黑体"/>
        <w:sz w:val="16"/>
        <w:szCs w:val="16"/>
      </w:rPr>
      <mc:AlternateContent>
        <mc:Choice Requires="wps">
          <w:drawing>
            <wp:anchor behindDoc="1" distT="0" distB="0" distL="0" distR="0" simplePos="0" locked="0" layoutInCell="1" allowOverlap="1" relativeHeight="8">
              <wp:simplePos x="0" y="0"/>
              <wp:positionH relativeFrom="column">
                <wp:posOffset>635</wp:posOffset>
              </wp:positionH>
              <wp:positionV relativeFrom="paragraph">
                <wp:posOffset>96520</wp:posOffset>
              </wp:positionV>
              <wp:extent cx="4527550" cy="5715"/>
              <wp:effectExtent l="0" t="0" r="0" b="0"/>
              <wp:wrapNone/>
              <wp:docPr id="11" name="_x005F_x0000_s2052"/>
              <a:graphic xmlns:a="http://schemas.openxmlformats.org/drawingml/2006/main">
                <a:graphicData uri="http://schemas.microsoft.com/office/word/2010/wordprocessingShape">
                  <wps:wsp>
                    <wps:cNvSpPr/>
                    <wps:spPr>
                      <a:xfrm>
                        <a:off x="0" y="0"/>
                        <a:ext cx="4527720" cy="576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ID="_x005F_x0000_s2052" path="m0,0l-2147483645,0l-2147483645,-2147483646l0,-2147483646xe" fillcolor="black" stroked="f" o:allowincell="f" style="position:absolute;margin-left:0.05pt;margin-top:7.6pt;width:356.45pt;height:0.4pt;mso-wrap-style:none;v-text-anchor:middle">
              <v:fill o:detectmouseclick="t" type="solid" color2="white"/>
              <v:stroke color="#3465a4" joinstyle="round" endcap="flat"/>
              <w10:wrap type="none"/>
            </v:rect>
          </w:pict>
        </mc:Fallback>
      </mc:AlternateConten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9"/>
      <w:rPr>
        <w:rFonts w:ascii="Arial" w:hAnsi="Arial"/>
        <w:sz w:val="2"/>
      </w:rPr>
    </w:pPr>
    <w:r>
      <w:rPr>
        <w:sz w:val="2"/>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187"/>
      <w:ind w:left="9"/>
      <w:rPr>
        <w:rFonts w:ascii="黑体" w:hAnsi="黑体" w:eastAsia="黑体" w:cs="黑体"/>
        <w:sz w:val="16"/>
        <w:szCs w:val="16"/>
      </w:rPr>
    </w:pPr>
    <w:r>
      <w:rPr>
        <w:rFonts w:eastAsia="黑体" w:cs="黑体" w:ascii="黑体" w:hAnsi="黑体"/>
        <w:sz w:val="16"/>
        <w:szCs w:val="16"/>
      </w:rPr>
      <mc:AlternateContent>
        <mc:Choice Requires="wps">
          <w:drawing>
            <wp:anchor behindDoc="1" distT="0" distB="0" distL="0" distR="0" simplePos="0" locked="0" layoutInCell="1" allowOverlap="1" relativeHeight="9">
              <wp:simplePos x="0" y="0"/>
              <wp:positionH relativeFrom="column">
                <wp:posOffset>635</wp:posOffset>
              </wp:positionH>
              <wp:positionV relativeFrom="paragraph">
                <wp:posOffset>96520</wp:posOffset>
              </wp:positionV>
              <wp:extent cx="4127500" cy="5715"/>
              <wp:effectExtent l="0" t="0" r="0" b="0"/>
              <wp:wrapNone/>
              <wp:docPr id="12" name="_x005F_x0000_s2053"/>
              <a:graphic xmlns:a="http://schemas.openxmlformats.org/drawingml/2006/main">
                <a:graphicData uri="http://schemas.microsoft.com/office/word/2010/wordprocessingShape">
                  <wps:wsp>
                    <wps:cNvSpPr/>
                    <wps:spPr>
                      <a:xfrm>
                        <a:off x="0" y="0"/>
                        <a:ext cx="4127400" cy="576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ID="_x005F_x0000_s2053" path="m0,0l-2147483645,0l-2147483645,-2147483646l0,-2147483646xe" fillcolor="black" stroked="f" o:allowincell="f" style="position:absolute;margin-left:0.05pt;margin-top:7.6pt;width:324.95pt;height:0.4pt;mso-wrap-style:none;v-text-anchor:middle">
              <v:fill o:detectmouseclick="t" type="solid" color2="white"/>
              <v:stroke color="#3465a4" joinstyle="round" endcap="flat"/>
              <w10:wrap type="none"/>
            </v:rect>
          </w:pict>
        </mc:Fallback>
      </mc:AlternateContent>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9"/>
      <w:rPr>
        <w:rFonts w:ascii="Arial" w:hAnsi="Arial"/>
        <w:sz w:val="2"/>
      </w:rPr>
    </w:pPr>
    <w:r>
      <w:rPr>
        <w:sz w:val="2"/>
      </w:rPr>
      <w:drawing>
        <wp:anchor behindDoc="1" distT="0" distB="0" distL="0" distR="0" simplePos="0" locked="0" layoutInCell="0" allowOverlap="1" relativeHeight="2">
          <wp:simplePos x="0" y="0"/>
          <wp:positionH relativeFrom="page">
            <wp:posOffset>0</wp:posOffset>
          </wp:positionH>
          <wp:positionV relativeFrom="page">
            <wp:posOffset>0</wp:posOffset>
          </wp:positionV>
          <wp:extent cx="5041900" cy="7562850"/>
          <wp:effectExtent l="0" t="0" r="0" b="0"/>
          <wp:wrapNone/>
          <wp:docPr id="4" name="I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 1" descr=""/>
                  <pic:cNvPicPr>
                    <a:picLocks noChangeAspect="1" noChangeArrowheads="1"/>
                  </pic:cNvPicPr>
                </pic:nvPicPr>
                <pic:blipFill>
                  <a:blip r:embed="rId1"/>
                  <a:stretch>
                    <a:fillRect/>
                  </a:stretch>
                </pic:blipFill>
                <pic:spPr bwMode="auto">
                  <a:xfrm>
                    <a:off x="0" y="0"/>
                    <a:ext cx="5041900" cy="7562850"/>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9"/>
      <w:rPr>
        <w:rFonts w:ascii="Arial" w:hAnsi="Arial"/>
        <w:sz w:val="2"/>
      </w:rPr>
    </w:pPr>
    <w:r>
      <w:rPr>
        <w:sz w:val="2"/>
      </w:rPr>
      <w:drawing>
        <wp:anchor behindDoc="1" distT="0" distB="0" distL="0" distR="0" simplePos="0" locked="0" layoutInCell="0" allowOverlap="1" relativeHeight="2">
          <wp:simplePos x="0" y="0"/>
          <wp:positionH relativeFrom="page">
            <wp:posOffset>0</wp:posOffset>
          </wp:positionH>
          <wp:positionV relativeFrom="page">
            <wp:posOffset>0</wp:posOffset>
          </wp:positionV>
          <wp:extent cx="5041900" cy="7562850"/>
          <wp:effectExtent l="0" t="0" r="0" b="0"/>
          <wp:wrapNone/>
          <wp:docPr id="5" name="I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 1" descr=""/>
                  <pic:cNvPicPr>
                    <a:picLocks noChangeAspect="1" noChangeArrowheads="1"/>
                  </pic:cNvPicPr>
                </pic:nvPicPr>
                <pic:blipFill>
                  <a:blip r:embed="rId1"/>
                  <a:stretch>
                    <a:fillRect/>
                  </a:stretch>
                </pic:blipFill>
                <pic:spPr bwMode="auto">
                  <a:xfrm>
                    <a:off x="0" y="0"/>
                    <a:ext cx="5041900" cy="7562850"/>
                  </a:xfrm>
                  <a:prstGeom prst="rect">
                    <a:avLst/>
                  </a:prstGeom>
                  <a:noFill/>
                </pic:spPr>
              </pic:pic>
            </a:graphicData>
          </a:graphic>
        </wp:anchor>
      </w:drawing>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9"/>
      <w:rPr>
        <w:rFonts w:ascii="Arial" w:hAnsi="Arial"/>
        <w:sz w:val="2"/>
      </w:rPr>
    </w:pPr>
    <w:r>
      <w:rPr>
        <w:sz w:val="2"/>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187"/>
      <w:ind w:left="9"/>
      <w:rPr>
        <w:rFonts w:ascii="黑体" w:hAnsi="黑体" w:eastAsia="黑体" w:cs="黑体"/>
        <w:sz w:val="16"/>
        <w:szCs w:val="16"/>
      </w:rPr>
    </w:pPr>
    <w:r>
      <w:rPr>
        <w:rFonts w:eastAsia="黑体" w:cs="黑体" w:ascii="黑体" w:hAnsi="黑体"/>
        <w:sz w:val="16"/>
        <w:szCs w:val="16"/>
      </w:rPr>
      <mc:AlternateContent>
        <mc:Choice Requires="wps">
          <w:drawing>
            <wp:anchor behindDoc="1" distT="0" distB="0" distL="0" distR="0" simplePos="0" locked="0" layoutInCell="1" allowOverlap="1" relativeHeight="5">
              <wp:simplePos x="0" y="0"/>
              <wp:positionH relativeFrom="column">
                <wp:posOffset>635</wp:posOffset>
              </wp:positionH>
              <wp:positionV relativeFrom="paragraph">
                <wp:posOffset>96520</wp:posOffset>
              </wp:positionV>
              <wp:extent cx="4483100" cy="5715"/>
              <wp:effectExtent l="0" t="0" r="0" b="0"/>
              <wp:wrapNone/>
              <wp:docPr id="8" name="_x005F_x0000_s2049"/>
              <a:graphic xmlns:a="http://schemas.openxmlformats.org/drawingml/2006/main">
                <a:graphicData uri="http://schemas.microsoft.com/office/word/2010/wordprocessingShape">
                  <wps:wsp>
                    <wps:cNvSpPr/>
                    <wps:spPr>
                      <a:xfrm>
                        <a:off x="0" y="0"/>
                        <a:ext cx="4483080" cy="576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ID="_x005F_x0000_s2049" path="m0,0l-2147483645,0l-2147483645,-2147483646l0,-2147483646xe" fillcolor="black" stroked="f" o:allowincell="f" style="position:absolute;margin-left:0.05pt;margin-top:7.6pt;width:352.95pt;height:0.4pt;mso-wrap-style:none;v-text-anchor:middle">
              <v:fill o:detectmouseclick="t" type="solid" color2="white"/>
              <v:stroke color="#3465a4" joinstyle="round" endcap="flat"/>
              <w10:wrap type="none"/>
            </v:rect>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187"/>
      <w:ind w:right="26"/>
      <w:jc w:val="right"/>
      <w:rPr>
        <w:rFonts w:ascii="黑体" w:hAnsi="黑体" w:eastAsia="黑体" w:cs="黑体"/>
        <w:sz w:val="17"/>
        <w:szCs w:val="17"/>
      </w:rPr>
    </w:pPr>
    <w:r>
      <w:rPr>
        <w:rFonts w:eastAsia="黑体" w:cs="黑体" w:ascii="黑体" w:hAnsi="黑体"/>
        <w:sz w:val="17"/>
        <w:szCs w:val="17"/>
      </w:rPr>
      <mc:AlternateContent>
        <mc:Choice Requires="wps">
          <w:drawing>
            <wp:anchor behindDoc="1" distT="0" distB="0" distL="0" distR="0" simplePos="0" locked="0" layoutInCell="1" allowOverlap="1" relativeHeight="7">
              <wp:simplePos x="0" y="0"/>
              <wp:positionH relativeFrom="column">
                <wp:posOffset>635</wp:posOffset>
              </wp:positionH>
              <wp:positionV relativeFrom="paragraph">
                <wp:posOffset>102235</wp:posOffset>
              </wp:positionV>
              <wp:extent cx="4595495" cy="5715"/>
              <wp:effectExtent l="0" t="0" r="0" b="0"/>
              <wp:wrapNone/>
              <wp:docPr id="9" name="_x005F_x0000_s2050"/>
              <a:graphic xmlns:a="http://schemas.openxmlformats.org/drawingml/2006/main">
                <a:graphicData uri="http://schemas.microsoft.com/office/word/2010/wordprocessingShape">
                  <wps:wsp>
                    <wps:cNvSpPr/>
                    <wps:spPr>
                      <a:xfrm>
                        <a:off x="0" y="0"/>
                        <a:ext cx="4595400" cy="576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ID="_x005F_x0000_s2050" path="m0,0l-2147483645,0l-2147483645,-2147483646l0,-2147483646xe" fillcolor="black" stroked="f" o:allowincell="f" style="position:absolute;margin-left:0.05pt;margin-top:8.05pt;width:361.8pt;height:0.4pt;mso-wrap-style:none;v-text-anchor:middle">
              <v:fill o:detectmouseclick="t" type="solid" color2="white"/>
              <v:stroke color="#3465a4" joinstyle="round" endcap="flat"/>
              <w10:wrap type="none"/>
            </v:rect>
          </w:pict>
        </mc:Fallback>
      </mc:AlternateConten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187"/>
      <w:jc w:val="center"/>
      <w:rPr>
        <w:rFonts w:ascii="黑体" w:hAnsi="黑体" w:eastAsia="黑体" w:cs="黑体"/>
        <w:sz w:val="14"/>
        <w:szCs w:val="14"/>
      </w:rPr>
    </w:pPr>
    <w:r>
      <w:rPr>
        <w:rFonts w:eastAsia="黑体" w:cs="黑体" w:ascii="黑体" w:hAnsi="黑体"/>
        <w:sz w:val="14"/>
        <w:szCs w:val="14"/>
      </w:rPr>
    </w:r>
  </w:p>
</w:hd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2"/>
  </w:compat>
  <w:documentProtection w:edit="forms" w:enforcement="1" w:cryptProviderType="rsaAES" w:cryptAlgorithmClass="hash" w:cryptAlgorithmType="typeAny" w:cryptAlgorithmSid="14" w:cryptSpinCount="100000" w:hash="S79jzJM0xL7GnRcEC0X1FCE/DBXGpxs3zcZJaJTCcoNe++VSe6jxAJ0kOHl4af451iLGf2hKTU5p6bMCYzjnBw==" w:salt="2iM+6JOs+2kf63xprp4ohQ=="/>
  <w:themeFontLang w:val="en-US" w:eastAsia="zh-CN" w:bidi=""/>
  <w:docVars>
    <w:docVar w:name="commondata" w:val="eyJoZGlkIjoiYmY1YzE5ZDFkYjgyODhlMjhmYWRkZmI2YmI4MTQzNTMifQ=="/>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宋体" w:cs="Times New Roman"/>
        <w:lang w:val="sk-SK" w:eastAsia="zh-CN" w:bidi="hi-IN"/>
      </w:rPr>
    </w:rPrDefault>
    <w:pPrDefault>
      <w:pPr>
        <w:suppressAutoHyphens w:val="true"/>
      </w:pPr>
    </w:pPrDefault>
  </w:docDefaults>
  <w:latentStyles w:defLockedState="0" w:defUIPriority="99" w:defSemiHidden="1" w:defUnhideWhenUsed="1" w:defQFormat="0" w:count="260">
    <w:lsdException w:name="Normal" w:uiPriority="0" w:unhideWhenUsed="0" w:qFormat="1"/>
    <w:lsdException w:name="heading 1" w:uiPriority="0"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toc 1" w:uiPriority="0" w:semiHidden="0" w:unhideWhenUsed="0"/>
    <w:lsdException w:name="toc 2" w:uiPriority="0" w:semiHidden="0" w:unhideWhenUsed="0"/>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sdException w:name="Normal Indent" w:uiPriority="0" w:semiHidden="0" w:unhideWhenUsed="0"/>
    <w:lsdException w:name="footnote text" w:uiPriority="0" w:semiHidden="0" w:unhideWhenUsed="0"/>
    <w:lsdException w:name="annotation text" w:uiPriority="0" w:semiHidden="0" w:unhideWhenUsed="0"/>
    <w:lsdException w:name="header" w:uiPriority="0" w:semiHidden="0" w:unhideWhenUsed="0"/>
    <w:lsdException w:name="footer" w:uiPriority="0" w:semiHidden="0" w:unhideWhenUsed="0" w:qFormat="1"/>
    <w:lsdException w:name="index heading" w:uiPriority="0" w:semiHidden="0" w:unhideWhenUsed="0"/>
    <w:lsdException w:name="caption" w:uiPriority="0" w:qFormat="1"/>
    <w:lsdException w:name="table of figures" w:uiPriority="0" w:semiHidden="0" w:unhideWhenUsed="0"/>
    <w:lsdException w:name="envelope address" w:uiPriority="0" w:semiHidden="0" w:unhideWhenUsed="0"/>
    <w:lsdException w:name="envelope return" w:uiPriority="0" w:semiHidden="0" w:unhideWhenUsed="0"/>
    <w:lsdException w:name="footnote reference" w:uiPriority="0" w:semiHidden="0" w:unhideWhenUsed="0"/>
    <w:lsdException w:name="annotation reference" w:uiPriority="0" w:semiHidden="0" w:unhideWhenUsed="0"/>
    <w:lsdException w:name="line number" w:uiPriority="0" w:semiHidden="0" w:unhideWhenUsed="0"/>
    <w:lsdException w:name="page number" w:uiPriority="0" w:semiHidden="0" w:unhideWhenUsed="0"/>
    <w:lsdException w:name="endnote reference" w:uiPriority="0" w:semiHidden="0" w:unhideWhenUsed="0"/>
    <w:lsdException w:name="endnote text" w:uiPriority="0" w:semiHidden="0" w:unhideWhenUsed="0"/>
    <w:lsdException w:name="table of authorities" w:uiPriority="0" w:semiHidden="0" w:unhideWhenUsed="0"/>
    <w:lsdException w:name="macro" w:uiPriority="0" w:semiHidden="0" w:unhideWhenUsed="0"/>
    <w:lsdException w:name="toa heading" w:uiPriority="0" w:semiHidden="0" w:unhideWhenUsed="0"/>
    <w:lsdException w:name="List" w:uiPriority="0" w:semiHidden="0" w:unhideWhenUsed="0"/>
    <w:lsdException w:name="List Bullet" w:uiPriority="0" w:semiHidden="0" w:unhideWhenUsed="0"/>
    <w:lsdException w:name="List Number" w:uiPriority="0" w:semiHidden="0" w:unhideWhenUsed="0"/>
    <w:lsdException w:name="List 2" w:uiPriority="0" w:semiHidden="0" w:unhideWhenUsed="0"/>
    <w:lsdException w:name="List 3" w:uiPriority="0" w:semiHidden="0" w:unhideWhenUsed="0"/>
    <w:lsdException w:name="List 4" w:uiPriority="0" w:semiHidden="0" w:unhideWhenUsed="0"/>
    <w:lsdException w:name="List 5"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Title" w:uiPriority="0" w:semiHidden="0" w:unhideWhenUsed="0" w:qFormat="1"/>
    <w:lsdException w:name="Closing" w:uiPriority="0" w:semiHidden="0" w:unhideWhenUsed="0"/>
    <w:lsdException w:name="Signature" w:uiPriority="0" w:semiHidden="0" w:unhideWhenUsed="0"/>
    <w:lsdException w:name="Default Paragraph Font" w:uiPriority="0" w:unhideWhenUsed="0" w:qFormat="1"/>
    <w:lsdException w:name="Body Text" w:uiPriority="0" w:semiHidden="0" w:unhideWhenUsed="0"/>
    <w:lsdException w:name="Body Text Indent" w:uiPriority="0" w:semiHidden="0" w:unhideWhenUsed="0"/>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Message Header" w:uiPriority="0" w:semiHidden="0" w:unhideWhenUsed="0"/>
    <w:lsdException w:name="Subtitle" w:uiPriority="0" w:semiHidden="0" w:unhideWhenUsed="0" w:qFormat="1"/>
    <w:lsdException w:name="Salutation" w:uiPriority="0" w:semiHidden="0" w:unhideWhenUsed="0"/>
    <w:lsdException w:name="Date" w:uiPriority="0" w:semiHidden="0" w:unhideWhenUsed="0"/>
    <w:lsdException w:name="Body Text First Indent" w:uiPriority="0" w:semiHidden="0" w:unhideWhenUsed="0"/>
    <w:lsdException w:name="Body Text First Indent 2" w:uiPriority="0" w:semiHidden="0" w:unhideWhenUsed="0"/>
    <w:lsdException w:name="Note Heading" w:uiPriority="0" w:semiHidden="0" w:unhideWhenUsed="0"/>
    <w:lsdException w:name="Body Text 2" w:uiPriority="0" w:semiHidden="0" w:unhideWhenUsed="0"/>
    <w:lsdException w:name="Body Text 3" w:uiPriority="0" w:semiHidden="0" w:unhideWhenUsed="0"/>
    <w:lsdException w:name="Body Text Indent 2" w:uiPriority="0" w:semiHidden="0" w:unhideWhenUsed="0"/>
    <w:lsdException w:name="Body Text Indent 3" w:uiPriority="0" w:semiHidden="0" w:unhideWhenUsed="0"/>
    <w:lsdException w:name="Block Text" w:uiPriority="0" w:semiHidden="0" w:unhideWhenUsed="0"/>
    <w:lsdException w:name="Hyperlink" w:uiPriority="0" w:semiHidden="0" w:unhideWhenUsed="0"/>
    <w:lsdException w:name="FollowedHyperlink" w:uiPriority="0" w:semiHidden="0" w:unhideWhenUsed="0"/>
    <w:lsdException w:name="Strong" w:uiPriority="0" w:semiHidden="0" w:unhideWhenUsed="0" w:qFormat="1"/>
    <w:lsdException w:name="Emphasis" w:uiPriority="0" w:semiHidden="0" w:unhideWhenUsed="0" w:qFormat="1"/>
    <w:lsdException w:name="Document Map" w:uiPriority="0" w:semiHidden="0" w:unhideWhenUsed="0"/>
    <w:lsdException w:name="Plain Text" w:uiPriority="0" w:semiHidden="0" w:unhideWhenUsed="0"/>
    <w:lsdException w:name="E-mail Signature" w:uiPriority="0" w:semiHidden="0" w:unhideWhenUsed="0"/>
    <w:lsdException w:name="Normal (Web)" w:uiPriority="0" w:semiHidden="0" w:unhideWhenUsed="0"/>
    <w:lsdException w:name="HTML Acronym" w:uiPriority="0" w:semiHidden="0" w:unhideWhenUsed="0"/>
    <w:lsdException w:name="HTML Address" w:uiPriority="0" w:semiHidden="0" w:unhideWhenUsed="0"/>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ypewriter" w:uiPriority="0" w:semiHidden="0" w:unhideWhenUsed="0"/>
    <w:lsdException w:name="HTML Variable" w:uiPriority="0" w:semiHidden="0" w:unhideWhenUsed="0"/>
    <w:lsdException w:name="Normal Table" w:uiPriority="0" w:unhideWhenUsed="0" w:qFormat="1"/>
    <w:lsdException w:name="annotation subject" w:uiPriority="0" w:semiHidden="0" w:unhideWhenUsed="0"/>
    <w:lsdException w:name="Table Simple 1" w:uiPriority="0" w:semiHidden="0" w:unhideWhenUsed="0"/>
    <w:lsdException w:name="Table Simple 2" w:uiPriority="0" w:semiHidden="0" w:unhideWhenUsed="0"/>
    <w:lsdException w:name="Table Simple 3" w:uiPriority="0" w:semiHidden="0" w:unhideWhenUsed="0"/>
    <w:lsdException w:name="Table Classic 1" w:uiPriority="0" w:semiHidden="0" w:unhideWhenUsed="0"/>
    <w:lsdException w:name="Table Classic 2" w:uiPriority="0" w:semiHidden="0" w:unhideWhenUsed="0"/>
    <w:lsdException w:name="Table Classic 3" w:uiPriority="0" w:semiHidden="0" w:unhideWhenUsed="0"/>
    <w:lsdException w:name="Table Classic 4" w:uiPriority="0" w:semiHidden="0" w:unhideWhenUsed="0"/>
    <w:lsdException w:name="Table Colorful 1" w:uiPriority="0" w:semiHidden="0" w:unhideWhenUsed="0"/>
    <w:lsdException w:name="Table Colorful 2" w:uiPriority="0" w:semiHidden="0" w:unhideWhenUsed="0"/>
    <w:lsdException w:name="Table Colorful 3" w:uiPriority="0" w:semiHidden="0" w:unhideWhenUsed="0"/>
    <w:lsdException w:name="Table Columns 1" w:uiPriority="0" w:semiHidden="0" w:unhideWhenUsed="0"/>
    <w:lsdException w:name="Table Columns 2" w:uiPriority="0" w:semiHidden="0" w:unhideWhenUsed="0"/>
    <w:lsdException w:name="Table Columns 3" w:uiPriority="0" w:semiHidden="0" w:unhideWhenUsed="0"/>
    <w:lsdException w:name="Table Columns 4" w:uiPriority="0" w:semiHidden="0" w:unhideWhenUsed="0"/>
    <w:lsdException w:name="Table Columns 5" w:uiPriority="0" w:semiHidden="0" w:unhideWhenUsed="0"/>
    <w:lsdException w:name="Table Grid 1" w:uiPriority="0" w:semiHidden="0" w:unhideWhenUsed="0"/>
    <w:lsdException w:name="Table Grid 2" w:uiPriority="0" w:semiHidden="0" w:unhideWhenUsed="0"/>
    <w:lsdException w:name="Table Grid 3" w:uiPriority="0" w:semiHidden="0" w:unhideWhenUsed="0"/>
    <w:lsdException w:name="Table Grid 4" w:uiPriority="0" w:semiHidden="0" w:unhideWhenUsed="0"/>
    <w:lsdException w:name="Table Grid 5" w:uiPriority="0" w:semiHidden="0" w:unhideWhenUsed="0"/>
    <w:lsdException w:name="Table Grid 6" w:uiPriority="0" w:semiHidden="0" w:unhideWhenUsed="0"/>
    <w:lsdException w:name="Table Grid 7" w:uiPriority="0" w:semiHidden="0" w:unhideWhenUsed="0"/>
    <w:lsdException w:name="Table Grid 8" w:uiPriority="0" w:semiHidden="0" w:unhideWhenUsed="0"/>
    <w:lsdException w:name="Table List 1" w:uiPriority="0" w:semiHidden="0" w:unhideWhenUsed="0"/>
    <w:lsdException w:name="Table List 2" w:uiPriority="0" w:semiHidden="0" w:unhideWhenUsed="0"/>
    <w:lsdException w:name="Table List 3" w:uiPriority="0" w:semiHidden="0" w:unhideWhenUsed="0"/>
    <w:lsdException w:name="Table List 4" w:uiPriority="0" w:semiHidden="0" w:unhideWhenUsed="0"/>
    <w:lsdException w:name="Table List 5" w:uiPriority="0" w:semiHidden="0" w:unhideWhenUsed="0"/>
    <w:lsdException w:name="Table List 6" w:uiPriority="0" w:semiHidden="0" w:unhideWhenUsed="0"/>
    <w:lsdException w:name="Table List 7" w:uiPriority="0" w:semiHidden="0" w:unhideWhenUsed="0"/>
    <w:lsdException w:name="Table List 8" w:uiPriority="0" w:semiHidden="0" w:unhideWhenUsed="0"/>
    <w:lsdException w:name="Table 3D effects 1" w:uiPriority="0" w:semiHidden="0" w:unhideWhenUsed="0"/>
    <w:lsdException w:name="Table 3D effects 2" w:uiPriority="0" w:semiHidden="0" w:unhideWhenUsed="0"/>
    <w:lsdException w:name="Table 3D effects 3" w:uiPriority="0" w:semiHidden="0" w:unhideWhenUsed="0"/>
    <w:lsdException w:name="Table Contemporary" w:uiPriority="0" w:semiHidden="0" w:unhideWhenUsed="0"/>
    <w:lsdException w:name="Table Elegant" w:uiPriority="0" w:semiHidden="0" w:unhideWhenUsed="0"/>
    <w:lsdException w:name="Table Professional" w:uiPriority="0" w:semiHidden="0" w:unhideWhenUsed="0"/>
    <w:lsdException w:name="Table Subtle 1" w:uiPriority="0" w:semiHidden="0" w:unhideWhenUsed="0"/>
    <w:lsdException w:name="Table Subtle 2" w:uiPriority="0" w:semiHidden="0" w:unhideWhenUsed="0"/>
    <w:lsdException w:name="Table Web 1" w:uiPriority="0" w:semiHidden="0" w:unhideWhenUsed="0"/>
    <w:lsdException w:name="Table Web 2" w:uiPriority="0" w:semiHidden="0" w:unhideWhenUsed="0"/>
    <w:lsdException w:name="Table Web 3" w:uiPriority="0" w:semiHidden="0" w:unhideWhenUsed="0"/>
    <w:lsdException w:name="Balloon Text" w:uiPriority="0" w:semiHidden="0" w:unhideWhenUsed="0"/>
    <w:lsdException w:name="Table Grid" w:uiPriority="0" w:semiHidden="0" w:unhideWhenUsed="0"/>
    <w:lsdException w:name="Table Theme" w:uiPriority="0" w:semiHidden="0" w:unhideWhenUsed="0"/>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Normal" w:default="1">
    <w:name w:val="Normal"/>
    <w:uiPriority w:val="0"/>
    <w:semiHidden/>
    <w:qFormat/>
    <w:pPr>
      <w:widowControl/>
      <w:suppressAutoHyphens w:val="true"/>
      <w:bidi w:val="0"/>
      <w:snapToGrid w:val="false"/>
      <w:spacing w:lineRule="auto" w:line="240" w:before="0" w:after="0"/>
      <w:jc w:val="left"/>
      <w:textAlignment w:val="baseline"/>
    </w:pPr>
    <w:rPr>
      <w:rFonts w:ascii="Arial" w:hAnsi="Arial" w:eastAsia="Arial" w:cs="Arial"/>
      <w:color w:val="000000"/>
      <w:kern w:val="0"/>
      <w:sz w:val="21"/>
      <w:szCs w:val="21"/>
      <w:lang w:val="sk-SK" w:eastAsia="zh-CN" w:bidi="hi-IN"/>
    </w:rPr>
  </w:style>
  <w:style w:type="character" w:styleId="DefaultParagraphFont" w:default="1">
    <w:name w:val="Default Paragraph Font"/>
    <w:uiPriority w:val="0"/>
    <w:semiHidden/>
    <w:qFormat/>
    <w:rPr/>
  </w:style>
  <w:style w:type="character" w:styleId="Hyperlink">
    <w:name w:val="Hyperlink"/>
    <w:rPr>
      <w:color w:val="000080"/>
      <w:u w:val="single"/>
    </w:rPr>
  </w:style>
  <w:style w:type="paragraph" w:styleId="Nadpis">
    <w:name w:val="Nadpis"/>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Register">
    <w:name w:val="Register"/>
    <w:basedOn w:val="Normal"/>
    <w:qFormat/>
    <w:pPr>
      <w:suppressLineNumbers/>
    </w:pPr>
    <w:rPr>
      <w:rFonts w:cs="Lucida Sans"/>
    </w:rPr>
  </w:style>
  <w:style w:type="paragraph" w:styleId="Nadpisuser">
    <w:name w:val="Nadpis (user)"/>
    <w:basedOn w:val="Normal"/>
    <w:next w:val="BodyText"/>
    <w:qFormat/>
    <w:pPr>
      <w:keepNext w:val="true"/>
      <w:spacing w:before="240" w:after="120"/>
    </w:pPr>
    <w:rPr>
      <w:rFonts w:ascii="Liberation Sans" w:hAnsi="Liberation Sans" w:eastAsia="Microsoft YaHei" w:cs="Lucida Sans"/>
      <w:sz w:val="28"/>
      <w:szCs w:val="28"/>
    </w:rPr>
  </w:style>
  <w:style w:type="paragraph" w:styleId="Registeruser">
    <w:name w:val="Register (user)"/>
    <w:basedOn w:val="Normal"/>
    <w:qFormat/>
    <w:pPr>
      <w:suppressLineNumbers/>
    </w:pPr>
    <w:rPr>
      <w:rFonts w:cs="Lucida Sans"/>
    </w:rPr>
  </w:style>
  <w:style w:type="paragraph" w:styleId="Hlavikaaptauser">
    <w:name w:val="Hlavička a päta (user)"/>
    <w:basedOn w:val="Normal"/>
    <w:qFormat/>
    <w:pPr/>
    <w:rPr/>
  </w:style>
  <w:style w:type="paragraph" w:styleId="Hlavikaapta">
    <w:name w:val="Hlavička a päta"/>
    <w:basedOn w:val="Normal"/>
    <w:qFormat/>
    <w:pPr/>
    <w:rPr/>
  </w:style>
  <w:style w:type="paragraph" w:styleId="Footer">
    <w:name w:val="footer"/>
    <w:basedOn w:val="Normal"/>
    <w:uiPriority w:val="0"/>
    <w:qFormat/>
    <w:pPr>
      <w:tabs>
        <w:tab w:val="clear" w:pos="720"/>
        <w:tab w:val="center" w:pos="4153" w:leader="none"/>
        <w:tab w:val="right" w:pos="8306" w:leader="none"/>
      </w:tabs>
      <w:snapToGrid w:val="false"/>
      <w:jc w:val="left"/>
    </w:pPr>
    <w:rPr>
      <w:sz w:val="18"/>
    </w:rPr>
  </w:style>
  <w:style w:type="paragraph" w:styleId="NormalWeb">
    <w:name w:val="Normal (Web)"/>
    <w:basedOn w:val="Normal"/>
    <w:uiPriority w:val="0"/>
    <w:qFormat/>
    <w:pPr>
      <w:spacing w:beforeAutospacing="1" w:afterAutospacing="1"/>
      <w:ind w:left="0" w:right="0"/>
      <w:jc w:val="left"/>
    </w:pPr>
    <w:rPr>
      <w:kern w:val="0"/>
      <w:sz w:val="24"/>
      <w:lang w:val="en-US" w:eastAsia="zh-CN" w:bidi="ar-SA"/>
    </w:rPr>
  </w:style>
  <w:style w:type="paragraph" w:styleId="Header">
    <w:name w:val="header"/>
    <w:basedOn w:val="Hlavikaaptauser"/>
    <w:pPr/>
    <w:rPr/>
  </w:style>
  <w:style w:type="paragraph" w:styleId="Obsahrmca">
    <w:name w:val="Obsah rámca"/>
    <w:basedOn w:val="Normal"/>
    <w:qFormat/>
    <w:pPr/>
    <w:rPr/>
  </w:style>
  <w:style w:type="table" w:default="1" w:styleId="4">
    <w:name w:val="Normal Table"/>
    <w:uiPriority w:val="0"/>
    <w:semiHidden/>
    <w:qFormat/>
    <w:tblPr>
      <w:tblCellMar>
        <w:top w:w="0" w:type="dxa"/>
        <w:left w:w="108" w:type="dxa"/>
        <w:bottom w:w="0" w:type="dxa"/>
        <w:right w:w="108" w:type="dxa"/>
      </w:tblCellMar>
    </w:tblPr>
  </w:style>
  <w:style w:type="table" w:customStyle="1" w:styleId="6">
    <w:name w:val="Table Normal"/>
    <w:uiPriority w:val="0"/>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deepl.com/pro?cta=edit-document" TargetMode="External"/><Relationship Id="rId4" Type="http://schemas.openxmlformats.org/officeDocument/2006/relationships/hyperlink" Target="https://www.deepl.com/pro?cta=edit-document"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1.xml"/><Relationship Id="rId15" Type="http://schemas.openxmlformats.org/officeDocument/2006/relationships/header" Target="header8.xml"/><Relationship Id="rId16" Type="http://schemas.openxmlformats.org/officeDocument/2006/relationships/footer" Target="footer2.xml"/><Relationship Id="rId17" Type="http://schemas.openxmlformats.org/officeDocument/2006/relationships/image" Target="media/image5.jpeg"/><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3.xml"/><Relationship Id="rId21" Type="http://schemas.openxmlformats.org/officeDocument/2006/relationships/footer" Target="footer4.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5.xml"/><Relationship Id="rId25" Type="http://schemas.openxmlformats.org/officeDocument/2006/relationships/footer" Target="footer6.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7.xml"/><Relationship Id="rId29" Type="http://schemas.openxmlformats.org/officeDocument/2006/relationships/footer" Target="footer8.xml"/><Relationship Id="rId30" Type="http://schemas.openxmlformats.org/officeDocument/2006/relationships/header" Target="header15.xml"/><Relationship Id="rId31" Type="http://schemas.openxmlformats.org/officeDocument/2006/relationships/header" Target="header16.xml"/><Relationship Id="rId32" Type="http://schemas.openxmlformats.org/officeDocument/2006/relationships/footer" Target="footer9.xml"/><Relationship Id="rId33" Type="http://schemas.openxmlformats.org/officeDocument/2006/relationships/footer" Target="footer10.xml"/><Relationship Id="rId34" Type="http://schemas.openxmlformats.org/officeDocument/2006/relationships/fontTable" Target="fontTable.xml"/><Relationship Id="rId35" Type="http://schemas.openxmlformats.org/officeDocument/2006/relationships/settings" Target="settings.xml"/><Relationship Id="rId36" Type="http://schemas.openxmlformats.org/officeDocument/2006/relationships/theme" Target="theme/theme1.xml"/><Relationship Id="rId37"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2049"/>
    <customShpInfo spid="_x0000_s2050"/>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
  <TotalTime>1</TotalTime>
  <Application>LibreOffice/24.8.5.2$Windows_X86_64 LibreOffice_project/fddf2685c70b461e7832239a0162a77216259f22</Application>
  <AppVersion>15.0000</AppVersion>
  <Pages>11</Pages>
  <Words>2235</Words>
  <Characters>13035</Characters>
  <CharactersWithSpaces>15127</CharactersWithSpaces>
  <Paragraphs>164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2022-12-20T10:12:00Z</dcterms:created>
  <dc:creator>Kingsoft-PDF</dc:creator>
  <dc:description/>
  <cp:keywords> docId 47B6D29F36A832F9AA01B44DF2EDE4C0</cp:keywords>
  <dc:language>sk-SK</dc:language>
  <cp:lastModifiedBy>Administrator</cp:lastModifiedBy>
  <dcterms:modified xsi:type="dcterms:W3CDTF">2025-01-10T00:34:38Z</dcterms:modified>
  <cp:revision>0</cp:revision>
  <dc:subject>pdfbuilder</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2022-12-20T10:12:10Z</vt:filetime>
  </property>
  <property fmtid="{D5CDD505-2E9C-101B-9397-08002B2CF9AE}" pid="4" name="ICV">
    <vt:lpwstr>27C1E795CF5F44C397DF26AD3AF56F0A_13</vt:lpwstr>
  </property>
  <property fmtid="{D5CDD505-2E9C-101B-9397-08002B2CF9AE}" pid="5" name="KSOProductBuildVer">
    <vt:lpwstr>2052-12.1.0.19770</vt:lpwstr>
  </property>
  <property fmtid="{D5CDD505-2E9C-101B-9397-08002B2CF9AE}" pid="6" name="KSOTemplateDocerSaveRecord">
    <vt:lpwstr>eyJoZGlkIjoiYmY1YzE5ZDFkYjgyODhlMjhmYWRkZmI2YmI4MTQzNTMifQ==</vt:lpwstr>
  </property>
  <property fmtid="{D5CDD505-2E9C-101B-9397-08002B2CF9AE}" pid="7" name="UsrData">
    <vt:lpwstr>63a119efe81707001554a608</vt:lpwstr>
  </property>
</Properties>
</file>